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14:paraId="3B3D11F8" w14:textId="7C63DC2B" w:rsidR="009A6643" w:rsidRPr="00CC14A1" w:rsidRDefault="00D1430E" w:rsidP="009A6643">
      <w:pPr>
        <w:pStyle w:val="Titel"/>
        <w:rPr>
          <w:rFonts w:ascii="Noto Sans" w:hAnsi="Noto Sans" w:cs="Noto Sans"/>
          <w:lang w:val="en-US"/>
        </w:rPr>
      </w:pPr>
      <w:r>
        <w:rPr>
          <w:rFonts w:ascii="Noto Sans" w:hAnsi="Noto Sans" w:cs="Noto Sans"/>
          <w:b w:val="0"/>
          <w:bCs w:val="0"/>
          <w:noProof/>
          <w:lang w:val="es-ES"/>
        </w:rPr>
        <w:drawing>
          <wp:anchor distT="0" distB="0" distL="114300" distR="114300" simplePos="0" relativeHeight="251661312" behindDoc="0" locked="0" layoutInCell="1" allowOverlap="1" wp14:anchorId="495F134E" wp14:editId="58300381">
            <wp:simplePos x="0" y="0"/>
            <wp:positionH relativeFrom="column">
              <wp:posOffset>-387985</wp:posOffset>
            </wp:positionH>
            <wp:positionV relativeFrom="paragraph">
              <wp:posOffset>-1326515</wp:posOffset>
            </wp:positionV>
            <wp:extent cx="1087755" cy="1162050"/>
            <wp:effectExtent l="0" t="0" r="0" b="0"/>
            <wp:wrapNone/>
            <wp:docPr id="3" name="Bild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87755" cy="116205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Noto Sans" w:hAnsi="Noto Sans" w:cs="Noto Sans"/>
          <w:b w:val="0"/>
          <w:bCs w:val="0"/>
          <w:noProof/>
          <w:lang w:val="es-ES"/>
        </w:rPr>
        <w:drawing>
          <wp:anchor distT="0" distB="0" distL="114300" distR="114300" simplePos="0" relativeHeight="251659264" behindDoc="0" locked="0" layoutInCell="1" allowOverlap="1" wp14:anchorId="7D1EBDBE" wp14:editId="1E024579">
            <wp:simplePos x="0" y="0"/>
            <wp:positionH relativeFrom="column">
              <wp:posOffset>5335270</wp:posOffset>
            </wp:positionH>
            <wp:positionV relativeFrom="paragraph">
              <wp:posOffset>-1316990</wp:posOffset>
            </wp:positionV>
            <wp:extent cx="1065530" cy="1153795"/>
            <wp:effectExtent l="0" t="0" r="0" b="0"/>
            <wp:wrapNone/>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65530" cy="115379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Noto Sans" w:hAnsi="Noto Sans" w:cs="Noto Sans"/>
          <w:lang w:val="es-ES"/>
        </w:rPr>
        <w:t>Acuerdo marco para formadores autónomos</w:t>
      </w:r>
    </w:p>
    <w:p w14:paraId="30E72FA9" w14:textId="77777777" w:rsidR="009A6643" w:rsidRPr="00CC14A1" w:rsidRDefault="009A6643" w:rsidP="009A6643">
      <w:pPr>
        <w:rPr>
          <w:rFonts w:ascii="Noto Sans" w:hAnsi="Noto Sans" w:cs="Noto Sans"/>
          <w:sz w:val="20"/>
          <w:szCs w:val="20"/>
          <w:lang w:val="en-US"/>
        </w:rPr>
      </w:pPr>
    </w:p>
    <w:p w14:paraId="07B4376A" w14:textId="77777777" w:rsidR="009A6643" w:rsidRPr="00CC14A1" w:rsidRDefault="009A6643" w:rsidP="009A6643">
      <w:pPr>
        <w:rPr>
          <w:rFonts w:ascii="Noto Sans" w:hAnsi="Noto Sans" w:cs="Noto Sans"/>
          <w:sz w:val="20"/>
          <w:szCs w:val="20"/>
          <w:lang w:val="en-US"/>
        </w:rPr>
      </w:pPr>
    </w:p>
    <w:p w14:paraId="301C34B2" w14:textId="23BF7AB3" w:rsidR="009A6643" w:rsidRPr="00CC14A1" w:rsidRDefault="009A6643" w:rsidP="00D1430E">
      <w:pPr>
        <w:jc w:val="center"/>
        <w:rPr>
          <w:rFonts w:ascii="Noto Sans" w:hAnsi="Noto Sans" w:cs="Noto Sans"/>
          <w:sz w:val="20"/>
          <w:szCs w:val="20"/>
          <w:lang w:val="en-US"/>
        </w:rPr>
      </w:pPr>
      <w:r>
        <w:rPr>
          <w:rFonts w:ascii="Noto Sans" w:hAnsi="Noto Sans" w:cs="Noto Sans"/>
          <w:sz w:val="20"/>
          <w:szCs w:val="20"/>
          <w:lang w:val="es-ES"/>
        </w:rPr>
        <w:t>Entre</w:t>
      </w:r>
    </w:p>
    <w:p w14:paraId="451E6363" w14:textId="77777777" w:rsidR="009A6643" w:rsidRPr="00CC14A1" w:rsidRDefault="009A6643" w:rsidP="009A6643">
      <w:pPr>
        <w:rPr>
          <w:rFonts w:ascii="Noto Sans" w:hAnsi="Noto Sans" w:cs="Noto Sans"/>
          <w:sz w:val="20"/>
          <w:szCs w:val="20"/>
          <w:lang w:val="en-US"/>
        </w:rPr>
      </w:pPr>
    </w:p>
    <w:p w14:paraId="39D794D2" w14:textId="77777777" w:rsidR="009A6643" w:rsidRPr="00816B74" w:rsidRDefault="009A6643" w:rsidP="009A6643">
      <w:pPr>
        <w:jc w:val="center"/>
        <w:rPr>
          <w:rFonts w:ascii="Noto Sans" w:hAnsi="Noto Sans" w:cs="Noto Sans"/>
          <w:b/>
          <w:bCs/>
          <w:sz w:val="20"/>
          <w:szCs w:val="20"/>
        </w:rPr>
      </w:pPr>
      <w:r>
        <w:rPr>
          <w:rFonts w:ascii="Noto Sans" w:hAnsi="Noto Sans" w:cs="Noto Sans"/>
          <w:b/>
          <w:bCs/>
          <w:sz w:val="20"/>
          <w:szCs w:val="20"/>
          <w:lang w:val="es-ES"/>
        </w:rPr>
        <w:t>Lucas-Nülle GmbH</w:t>
      </w:r>
    </w:p>
    <w:p w14:paraId="1E751D8C" w14:textId="4AE6992C" w:rsidR="009A6643" w:rsidRPr="00816B74" w:rsidRDefault="009A6643" w:rsidP="009A6643">
      <w:pPr>
        <w:jc w:val="center"/>
        <w:rPr>
          <w:rFonts w:ascii="Noto Sans" w:hAnsi="Noto Sans" w:cs="Noto Sans"/>
          <w:sz w:val="20"/>
          <w:szCs w:val="20"/>
        </w:rPr>
      </w:pPr>
      <w:r>
        <w:rPr>
          <w:rFonts w:ascii="Noto Sans" w:hAnsi="Noto Sans" w:cs="Noto Sans"/>
          <w:sz w:val="20"/>
          <w:szCs w:val="20"/>
          <w:lang w:val="es-ES"/>
        </w:rPr>
        <w:t>Siemensstraße 2</w:t>
      </w:r>
    </w:p>
    <w:p w14:paraId="0DFB54DC" w14:textId="7E3D04A4" w:rsidR="009A6643" w:rsidRPr="00816B74" w:rsidRDefault="009A6643" w:rsidP="009A6643">
      <w:pPr>
        <w:jc w:val="center"/>
        <w:rPr>
          <w:rFonts w:ascii="Noto Sans" w:hAnsi="Noto Sans" w:cs="Noto Sans"/>
          <w:sz w:val="20"/>
          <w:szCs w:val="20"/>
        </w:rPr>
      </w:pPr>
      <w:r>
        <w:rPr>
          <w:rFonts w:ascii="Noto Sans" w:hAnsi="Noto Sans" w:cs="Noto Sans"/>
          <w:sz w:val="20"/>
          <w:szCs w:val="20"/>
          <w:lang w:val="es-ES"/>
        </w:rPr>
        <w:t>50170 Kerpen-Sindorf, Alemania</w:t>
      </w:r>
    </w:p>
    <w:p w14:paraId="7DF33CF5" w14:textId="77777777" w:rsidR="009A6643" w:rsidRPr="00CC14A1" w:rsidRDefault="009A6643" w:rsidP="009A6643">
      <w:pPr>
        <w:jc w:val="center"/>
        <w:rPr>
          <w:rFonts w:ascii="Noto Sans" w:hAnsi="Noto Sans" w:cs="Noto Sans"/>
          <w:b/>
          <w:bCs/>
          <w:i/>
          <w:iCs/>
          <w:sz w:val="20"/>
          <w:szCs w:val="20"/>
          <w:lang w:val="en-US"/>
        </w:rPr>
      </w:pPr>
      <w:r>
        <w:rPr>
          <w:rFonts w:ascii="Noto Sans" w:hAnsi="Noto Sans" w:cs="Noto Sans"/>
          <w:i/>
          <w:iCs/>
          <w:sz w:val="20"/>
          <w:szCs w:val="20"/>
          <w:lang w:val="es-ES"/>
        </w:rPr>
        <w:t>(en lo sucesivo, el «Promotor»)</w:t>
      </w:r>
    </w:p>
    <w:p w14:paraId="77767651" w14:textId="77777777" w:rsidR="009A6643" w:rsidRPr="00CC14A1" w:rsidRDefault="009A6643" w:rsidP="009A6643">
      <w:pPr>
        <w:rPr>
          <w:rFonts w:ascii="Noto Sans" w:hAnsi="Noto Sans" w:cs="Noto Sans"/>
          <w:sz w:val="20"/>
          <w:szCs w:val="20"/>
          <w:lang w:val="en-US"/>
        </w:rPr>
      </w:pPr>
    </w:p>
    <w:p w14:paraId="16A5F03F" w14:textId="77777777" w:rsidR="009A6643" w:rsidRPr="00CC14A1" w:rsidRDefault="009A6643" w:rsidP="009A6643">
      <w:pPr>
        <w:jc w:val="center"/>
        <w:rPr>
          <w:rFonts w:ascii="Noto Sans" w:hAnsi="Noto Sans" w:cs="Noto Sans"/>
          <w:sz w:val="20"/>
          <w:szCs w:val="20"/>
          <w:lang w:val="en-US"/>
        </w:rPr>
      </w:pPr>
      <w:r>
        <w:rPr>
          <w:rFonts w:ascii="Noto Sans" w:hAnsi="Noto Sans" w:cs="Noto Sans"/>
          <w:sz w:val="20"/>
          <w:szCs w:val="20"/>
          <w:lang w:val="es-ES"/>
        </w:rPr>
        <w:t>y</w:t>
      </w:r>
    </w:p>
    <w:p w14:paraId="76FE6D3C" w14:textId="6EFDCBCA" w:rsidR="009A6643" w:rsidRPr="00CC14A1" w:rsidRDefault="009A6643" w:rsidP="009A6643">
      <w:pPr>
        <w:jc w:val="center"/>
        <w:rPr>
          <w:rFonts w:ascii="Noto Sans" w:hAnsi="Noto Sans" w:cs="Noto Sans"/>
          <w:sz w:val="20"/>
          <w:szCs w:val="20"/>
          <w:lang w:val="en-US"/>
        </w:rPr>
      </w:pPr>
    </w:p>
    <w:p w14:paraId="3C6E46FB" w14:textId="16FFC8EF" w:rsidR="00CC14A1" w:rsidRPr="00CC14A1" w:rsidRDefault="00CC14A1" w:rsidP="0082171B">
      <w:pPr>
        <w:jc w:val="center"/>
        <w:rPr>
          <w:rFonts w:ascii="Noto Sans" w:hAnsi="Noto Sans" w:cs="Noto Sans"/>
          <w:i/>
          <w:iCs/>
          <w:sz w:val="20"/>
          <w:szCs w:val="20"/>
          <w:u w:val="single"/>
          <w:lang w:val="es-ES"/>
        </w:rPr>
      </w:pPr>
      <w:r w:rsidRPr="00CC14A1">
        <w:rPr>
          <w:rFonts w:ascii="Noto Sans" w:hAnsi="Noto Sans" w:cs="Noto Sans"/>
          <w:i/>
          <w:iCs/>
          <w:sz w:val="20"/>
          <w:szCs w:val="20"/>
          <w:highlight w:val="yellow"/>
          <w:u w:val="single"/>
          <w:lang w:val="es-ES"/>
        </w:rPr>
        <w:t>Dirección del Proveedor</w:t>
      </w:r>
      <w:r w:rsidRPr="00CC14A1">
        <w:rPr>
          <w:rFonts w:ascii="Noto Sans" w:hAnsi="Noto Sans" w:cs="Noto Sans"/>
          <w:i/>
          <w:iCs/>
          <w:sz w:val="20"/>
          <w:szCs w:val="20"/>
          <w:u w:val="single"/>
          <w:lang w:val="es-ES"/>
        </w:rPr>
        <w:t xml:space="preserve"> </w:t>
      </w:r>
    </w:p>
    <w:p w14:paraId="012CBBEA" w14:textId="3B11FEF1" w:rsidR="009A6643" w:rsidRPr="00CC14A1" w:rsidRDefault="009A6643" w:rsidP="0082171B">
      <w:pPr>
        <w:jc w:val="center"/>
        <w:rPr>
          <w:rFonts w:ascii="Noto Sans" w:hAnsi="Noto Sans" w:cs="Noto Sans"/>
          <w:b/>
          <w:bCs/>
          <w:i/>
          <w:iCs/>
          <w:sz w:val="20"/>
          <w:szCs w:val="20"/>
          <w:lang w:val="en-US"/>
        </w:rPr>
      </w:pPr>
      <w:r>
        <w:rPr>
          <w:rFonts w:ascii="Noto Sans" w:hAnsi="Noto Sans" w:cs="Noto Sans"/>
          <w:i/>
          <w:iCs/>
          <w:sz w:val="20"/>
          <w:szCs w:val="20"/>
          <w:lang w:val="es-ES"/>
        </w:rPr>
        <w:t>(en lo sucesivo, el «Proveedor»)</w:t>
      </w:r>
      <w:r>
        <w:rPr>
          <w:rFonts w:ascii="Noto Sans" w:hAnsi="Noto Sans" w:cs="Noto Sans"/>
          <w:sz w:val="20"/>
          <w:szCs w:val="20"/>
          <w:lang w:val="es-ES"/>
        </w:rPr>
        <w:br/>
      </w:r>
    </w:p>
    <w:p w14:paraId="2C31C073" w14:textId="77777777" w:rsidR="009A6643" w:rsidRPr="00CC14A1" w:rsidRDefault="009A6643" w:rsidP="009A6643">
      <w:pPr>
        <w:rPr>
          <w:rFonts w:ascii="Noto Sans" w:hAnsi="Noto Sans" w:cs="Noto Sans"/>
          <w:sz w:val="20"/>
          <w:szCs w:val="20"/>
          <w:lang w:val="en-US"/>
        </w:rPr>
      </w:pPr>
    </w:p>
    <w:p w14:paraId="0BB0B75A" w14:textId="77777777" w:rsidR="009A6643" w:rsidRPr="00CC14A1" w:rsidRDefault="009A6643" w:rsidP="009A6643">
      <w:pPr>
        <w:rPr>
          <w:rFonts w:ascii="Noto Sans" w:hAnsi="Noto Sans" w:cs="Noto Sans"/>
          <w:sz w:val="20"/>
          <w:szCs w:val="20"/>
          <w:lang w:val="en-US"/>
        </w:rPr>
      </w:pPr>
      <w:r>
        <w:rPr>
          <w:rFonts w:ascii="Noto Sans" w:hAnsi="Noto Sans" w:cs="Noto Sans"/>
          <w:sz w:val="20"/>
          <w:szCs w:val="20"/>
          <w:lang w:val="es-ES"/>
        </w:rPr>
        <w:t>se celebra el siguiente contrato:</w:t>
      </w:r>
    </w:p>
    <w:p w14:paraId="15769FD3" w14:textId="77777777" w:rsidR="009A6643" w:rsidRPr="00CC14A1" w:rsidRDefault="009A6643" w:rsidP="009A6643">
      <w:pPr>
        <w:rPr>
          <w:rFonts w:ascii="Noto Sans" w:hAnsi="Noto Sans" w:cs="Noto Sans"/>
          <w:sz w:val="20"/>
          <w:szCs w:val="20"/>
          <w:lang w:val="en-US"/>
        </w:rPr>
      </w:pPr>
    </w:p>
    <w:p w14:paraId="02DE0C41" w14:textId="48873FE9" w:rsidR="009A6643" w:rsidRPr="00CC14A1" w:rsidRDefault="009A6643" w:rsidP="009A6643">
      <w:pPr>
        <w:rPr>
          <w:rFonts w:ascii="Noto Sans" w:hAnsi="Noto Sans" w:cs="Noto Sans"/>
          <w:b/>
          <w:bCs/>
          <w:sz w:val="20"/>
          <w:szCs w:val="20"/>
          <w:lang w:val="en-US"/>
        </w:rPr>
      </w:pPr>
      <w:r>
        <w:rPr>
          <w:rFonts w:ascii="Noto Sans" w:hAnsi="Noto Sans" w:cs="Noto Sans"/>
          <w:b/>
          <w:bCs/>
          <w:sz w:val="20"/>
          <w:szCs w:val="20"/>
          <w:lang w:val="es-ES"/>
        </w:rPr>
        <w:t>§1 Objeto del contrato</w:t>
      </w:r>
      <w:r>
        <w:rPr>
          <w:rFonts w:ascii="Noto Sans" w:hAnsi="Noto Sans" w:cs="Noto Sans"/>
          <w:sz w:val="20"/>
          <w:szCs w:val="20"/>
          <w:lang w:val="es-ES"/>
        </w:rPr>
        <w:br/>
      </w:r>
    </w:p>
    <w:p w14:paraId="1B88C3FD" w14:textId="77777777" w:rsidR="009A6643" w:rsidRPr="00CC14A1" w:rsidRDefault="009A6643" w:rsidP="009A6643">
      <w:pPr>
        <w:rPr>
          <w:rFonts w:ascii="Noto Sans" w:hAnsi="Noto Sans" w:cs="Noto Sans"/>
          <w:sz w:val="20"/>
          <w:szCs w:val="20"/>
          <w:lang w:val="en-US"/>
        </w:rPr>
      </w:pPr>
      <w:r>
        <w:rPr>
          <w:rFonts w:ascii="Noto Sans" w:hAnsi="Noto Sans" w:cs="Noto Sans"/>
          <w:sz w:val="20"/>
          <w:szCs w:val="20"/>
          <w:lang w:val="es-ES"/>
        </w:rPr>
        <w:t>El Proveedor recibe del Promotor el encargo de llevar a cabo cursos de formación para clientes. Ello incluye, en particular, la puesta en servicio de los productos del Promotor in situ en las instalaciones del cliente y la formación de los clientes en el uso de estos dispositivos. Los encargos tendrán lugar en todo el mundo previo acuerdo.</w:t>
      </w:r>
    </w:p>
    <w:p w14:paraId="68D37CBE" w14:textId="77777777" w:rsidR="009A6643" w:rsidRPr="00CC14A1" w:rsidRDefault="009A6643" w:rsidP="009A6643">
      <w:pPr>
        <w:rPr>
          <w:rFonts w:ascii="Noto Sans" w:hAnsi="Noto Sans" w:cs="Noto Sans"/>
          <w:sz w:val="20"/>
          <w:szCs w:val="20"/>
          <w:lang w:val="en-US"/>
        </w:rPr>
      </w:pPr>
    </w:p>
    <w:p w14:paraId="14656439" w14:textId="514C8AF9" w:rsidR="009A6643" w:rsidRPr="00CC14A1" w:rsidRDefault="009A6643" w:rsidP="009A6643">
      <w:pPr>
        <w:rPr>
          <w:rFonts w:ascii="Noto Sans" w:hAnsi="Noto Sans" w:cs="Noto Sans"/>
          <w:b/>
          <w:bCs/>
          <w:sz w:val="20"/>
          <w:szCs w:val="20"/>
          <w:lang w:val="en-US"/>
        </w:rPr>
      </w:pPr>
      <w:r>
        <w:rPr>
          <w:rFonts w:ascii="Noto Sans" w:hAnsi="Noto Sans" w:cs="Noto Sans"/>
          <w:b/>
          <w:bCs/>
          <w:sz w:val="20"/>
          <w:szCs w:val="20"/>
          <w:lang w:val="es-ES"/>
        </w:rPr>
        <w:t>§2 Remuneración</w:t>
      </w:r>
      <w:r>
        <w:rPr>
          <w:rFonts w:ascii="Noto Sans" w:hAnsi="Noto Sans" w:cs="Noto Sans"/>
          <w:sz w:val="20"/>
          <w:szCs w:val="20"/>
          <w:lang w:val="es-ES"/>
        </w:rPr>
        <w:br/>
      </w:r>
    </w:p>
    <w:p w14:paraId="10C29CC0" w14:textId="3BC8E36A" w:rsidR="009A6643" w:rsidRPr="00CC14A1" w:rsidRDefault="009A6643" w:rsidP="009A6643">
      <w:pPr>
        <w:rPr>
          <w:rFonts w:ascii="Noto Sans" w:hAnsi="Noto Sans" w:cs="Noto Sans"/>
          <w:sz w:val="20"/>
          <w:szCs w:val="20"/>
          <w:lang w:val="en-US"/>
        </w:rPr>
      </w:pPr>
      <w:r>
        <w:rPr>
          <w:rFonts w:ascii="Noto Sans" w:hAnsi="Noto Sans" w:cs="Noto Sans"/>
          <w:sz w:val="20"/>
          <w:szCs w:val="20"/>
          <w:lang w:val="es-ES"/>
        </w:rPr>
        <w:t xml:space="preserve">(1) El precio diario por los servicios del Proveedor se fijará en </w:t>
      </w:r>
      <w:r w:rsidR="001B4A22" w:rsidRPr="001B4A22">
        <w:rPr>
          <w:rFonts w:ascii="Noto Sans" w:hAnsi="Noto Sans" w:cs="Noto Sans"/>
          <w:sz w:val="20"/>
          <w:szCs w:val="20"/>
          <w:highlight w:val="yellow"/>
          <w:lang w:val="es-ES"/>
        </w:rPr>
        <w:t>XXX</w:t>
      </w:r>
      <w:r>
        <w:rPr>
          <w:rFonts w:ascii="Noto Sans" w:hAnsi="Noto Sans" w:cs="Noto Sans"/>
          <w:sz w:val="20"/>
          <w:szCs w:val="20"/>
          <w:lang w:val="es-ES"/>
        </w:rPr>
        <w:t xml:space="preserve"> euros más IVA.</w:t>
      </w:r>
      <w:r>
        <w:rPr>
          <w:rFonts w:ascii="Noto Sans" w:hAnsi="Noto Sans" w:cs="Noto Sans"/>
          <w:sz w:val="20"/>
          <w:szCs w:val="20"/>
          <w:lang w:val="es-ES"/>
        </w:rPr>
        <w:br/>
      </w:r>
    </w:p>
    <w:p w14:paraId="56F57C14" w14:textId="77777777" w:rsidR="00673876" w:rsidRDefault="009A6643" w:rsidP="009A6643">
      <w:pPr>
        <w:rPr>
          <w:rFonts w:ascii="Noto Sans" w:hAnsi="Noto Sans" w:cs="Noto Sans"/>
          <w:sz w:val="20"/>
          <w:szCs w:val="20"/>
          <w:lang w:val="es-ES"/>
        </w:rPr>
      </w:pPr>
      <w:r>
        <w:rPr>
          <w:rFonts w:ascii="Noto Sans" w:hAnsi="Noto Sans" w:cs="Noto Sans"/>
          <w:sz w:val="20"/>
          <w:szCs w:val="20"/>
          <w:lang w:val="es-ES"/>
        </w:rPr>
        <w:t>(2) Por el día de llegada y de salida se abonará un 50 % del precio diario acordada.</w:t>
      </w:r>
      <w:r w:rsidR="00673876">
        <w:rPr>
          <w:rFonts w:ascii="Noto Sans" w:hAnsi="Noto Sans" w:cs="Noto Sans"/>
          <w:sz w:val="20"/>
          <w:szCs w:val="20"/>
          <w:lang w:val="es-ES"/>
        </w:rPr>
        <w:t xml:space="preserve"> </w:t>
      </w:r>
      <w:r w:rsidR="00673876" w:rsidRPr="00673876">
        <w:rPr>
          <w:rFonts w:ascii="Noto Sans" w:hAnsi="Noto Sans" w:cs="Noto Sans"/>
          <w:sz w:val="20"/>
          <w:szCs w:val="20"/>
          <w:lang w:val="es-ES"/>
        </w:rPr>
        <w:t>Esto también se aplica a los días de viaje durante el pedido si éste incluye varios destinos.</w:t>
      </w:r>
    </w:p>
    <w:p w14:paraId="5141CF41" w14:textId="77777777" w:rsidR="00673876" w:rsidRDefault="00673876" w:rsidP="009A6643">
      <w:pPr>
        <w:rPr>
          <w:rFonts w:ascii="Noto Sans" w:hAnsi="Noto Sans" w:cs="Noto Sans"/>
          <w:sz w:val="20"/>
          <w:szCs w:val="20"/>
          <w:lang w:val="es-ES"/>
        </w:rPr>
      </w:pPr>
    </w:p>
    <w:p w14:paraId="15043484" w14:textId="3A0D2A87" w:rsidR="009A6643" w:rsidRPr="00CC14A1" w:rsidRDefault="00673876" w:rsidP="009A6643">
      <w:pPr>
        <w:rPr>
          <w:rFonts w:ascii="Noto Sans" w:hAnsi="Noto Sans" w:cs="Noto Sans"/>
          <w:sz w:val="20"/>
          <w:szCs w:val="20"/>
          <w:lang w:val="en-US"/>
        </w:rPr>
      </w:pPr>
      <w:r w:rsidRPr="00673876">
        <w:rPr>
          <w:rFonts w:ascii="Noto Sans" w:hAnsi="Noto Sans" w:cs="Noto Sans"/>
          <w:sz w:val="20"/>
          <w:szCs w:val="20"/>
          <w:lang w:val="es-ES"/>
        </w:rPr>
        <w:t>(3) En los días no laborables en los que el Contratista no preste ningún servicio en el sentido de este contrato, no se abonará ninguna tarifa diaria de conformidad con (1). En estos días no laborables, únicamente los costes y gastos de hotel serán abonados por el Cliente. Las desviaciones de este procedimiento deberán ser confirmadas por escrito por el Cliente antes del inicio del viaje.</w:t>
      </w:r>
      <w:r w:rsidR="009A6643">
        <w:rPr>
          <w:rFonts w:ascii="Noto Sans" w:hAnsi="Noto Sans" w:cs="Noto Sans"/>
          <w:sz w:val="20"/>
          <w:szCs w:val="20"/>
          <w:lang w:val="es-ES"/>
        </w:rPr>
        <w:br/>
      </w:r>
    </w:p>
    <w:p w14:paraId="7C4436C0" w14:textId="747E7A98" w:rsidR="00816B74" w:rsidRPr="00CC14A1" w:rsidRDefault="009A6643" w:rsidP="009A6643">
      <w:pPr>
        <w:rPr>
          <w:rFonts w:ascii="Noto Sans" w:hAnsi="Noto Sans" w:cs="Noto Sans"/>
          <w:sz w:val="20"/>
          <w:szCs w:val="20"/>
          <w:lang w:val="en-US"/>
        </w:rPr>
      </w:pPr>
      <w:r>
        <w:rPr>
          <w:rFonts w:ascii="Noto Sans" w:hAnsi="Noto Sans" w:cs="Noto Sans"/>
          <w:sz w:val="20"/>
          <w:szCs w:val="20"/>
          <w:lang w:val="es-ES"/>
        </w:rPr>
        <w:t>(</w:t>
      </w:r>
      <w:r w:rsidR="00673876">
        <w:rPr>
          <w:rFonts w:ascii="Noto Sans" w:hAnsi="Noto Sans" w:cs="Noto Sans"/>
          <w:sz w:val="20"/>
          <w:szCs w:val="20"/>
          <w:lang w:val="es-ES"/>
        </w:rPr>
        <w:t>4</w:t>
      </w:r>
      <w:r>
        <w:rPr>
          <w:rFonts w:ascii="Noto Sans" w:hAnsi="Noto Sans" w:cs="Noto Sans"/>
          <w:sz w:val="20"/>
          <w:szCs w:val="20"/>
          <w:lang w:val="es-ES"/>
        </w:rPr>
        <w:t>) Los gastos de viaje se reembolsarán de conformidad con la directriz oficial «Tratamiento fiscal de los gastos de viaje y de las dietas para viajes de negocios y de trabajo al extranjero» emitida por el Ministerio Federal alemán de Finanzas (véase el apéndice). Se aplica la versión vigente en cada caso. Se incluyen las cantidades al tanto alzado para gastos de estancia extras.</w:t>
      </w:r>
    </w:p>
    <w:p w14:paraId="49B6DFEA" w14:textId="77777777" w:rsidR="00721FC4" w:rsidRPr="00CC14A1" w:rsidRDefault="00721FC4" w:rsidP="009A6643">
      <w:pPr>
        <w:rPr>
          <w:rFonts w:ascii="Noto Sans" w:hAnsi="Noto Sans" w:cs="Noto Sans"/>
          <w:sz w:val="20"/>
          <w:szCs w:val="20"/>
          <w:lang w:val="en-US"/>
        </w:rPr>
      </w:pPr>
    </w:p>
    <w:p w14:paraId="338DCF7C" w14:textId="33F563FA" w:rsidR="00721FC4" w:rsidRPr="00CC14A1" w:rsidRDefault="00721FC4" w:rsidP="00721FC4">
      <w:pPr>
        <w:rPr>
          <w:rFonts w:ascii="Noto Sans" w:hAnsi="Noto Sans" w:cs="Noto Sans"/>
          <w:sz w:val="20"/>
          <w:szCs w:val="20"/>
          <w:lang w:val="en-US"/>
        </w:rPr>
      </w:pPr>
      <w:r>
        <w:rPr>
          <w:rFonts w:ascii="Noto Sans" w:hAnsi="Noto Sans" w:cs="Noto Sans"/>
          <w:sz w:val="20"/>
          <w:szCs w:val="20"/>
          <w:lang w:val="es-ES"/>
        </w:rPr>
        <w:t xml:space="preserve">En aras de la planificación del viaje y la rentabilidad, el alojamiento en hoteles debe reservarse con la mayor antelación posible. </w:t>
      </w:r>
    </w:p>
    <w:p w14:paraId="07787A38" w14:textId="5422781B" w:rsidR="00721FC4" w:rsidRPr="00CC14A1" w:rsidRDefault="00721FC4" w:rsidP="00721FC4">
      <w:pPr>
        <w:widowControl/>
        <w:suppressAutoHyphens w:val="0"/>
        <w:rPr>
          <w:rFonts w:ascii="Noto Sans" w:hAnsi="Noto Sans" w:cs="Noto Sans"/>
          <w:sz w:val="20"/>
          <w:szCs w:val="20"/>
          <w:lang w:val="en-US"/>
        </w:rPr>
      </w:pPr>
    </w:p>
    <w:p w14:paraId="7A73AC0B" w14:textId="77777777" w:rsidR="00721FC4" w:rsidRPr="00CC14A1" w:rsidRDefault="00721FC4" w:rsidP="00721FC4">
      <w:pPr>
        <w:widowControl/>
        <w:suppressAutoHyphens w:val="0"/>
        <w:rPr>
          <w:rFonts w:ascii="Noto Sans" w:hAnsi="Noto Sans" w:cs="Noto Sans"/>
          <w:sz w:val="20"/>
          <w:szCs w:val="20"/>
          <w:lang w:val="en-US"/>
        </w:rPr>
      </w:pPr>
    </w:p>
    <w:p w14:paraId="7BD00526" w14:textId="77777777" w:rsidR="00721FC4" w:rsidRPr="00CC14A1" w:rsidRDefault="00721FC4" w:rsidP="00721FC4">
      <w:pPr>
        <w:widowControl/>
        <w:suppressAutoHyphens w:val="0"/>
        <w:rPr>
          <w:rFonts w:ascii="Noto Sans" w:hAnsi="Noto Sans" w:cs="Noto Sans"/>
          <w:sz w:val="20"/>
          <w:szCs w:val="20"/>
          <w:lang w:val="en-US"/>
        </w:rPr>
      </w:pPr>
    </w:p>
    <w:p w14:paraId="4717DCB3" w14:textId="77777777" w:rsidR="0082171B" w:rsidRPr="00CC14A1" w:rsidRDefault="0082171B" w:rsidP="00721FC4">
      <w:pPr>
        <w:widowControl/>
        <w:suppressAutoHyphens w:val="0"/>
        <w:rPr>
          <w:rFonts w:ascii="Noto Sans" w:hAnsi="Noto Sans" w:cs="Noto Sans"/>
          <w:sz w:val="20"/>
          <w:szCs w:val="20"/>
          <w:lang w:val="en-US"/>
        </w:rPr>
      </w:pPr>
    </w:p>
    <w:p w14:paraId="625D9CCA" w14:textId="77777777" w:rsidR="00721FC4" w:rsidRPr="00CC14A1" w:rsidRDefault="00721FC4" w:rsidP="00721FC4">
      <w:pPr>
        <w:rPr>
          <w:rFonts w:ascii="Noto Sans" w:hAnsi="Noto Sans" w:cs="Noto Sans"/>
          <w:sz w:val="20"/>
          <w:szCs w:val="20"/>
          <w:lang w:val="en-US"/>
        </w:rPr>
      </w:pPr>
      <w:r>
        <w:rPr>
          <w:rFonts w:ascii="Noto Sans" w:hAnsi="Noto Sans" w:cs="Noto Sans"/>
          <w:sz w:val="20"/>
          <w:szCs w:val="20"/>
          <w:lang w:val="es-ES"/>
        </w:rPr>
        <w:t xml:space="preserve">En principio, se aplican los siguientes límites: </w:t>
      </w:r>
    </w:p>
    <w:p w14:paraId="3BE419ED" w14:textId="77777777" w:rsidR="00721FC4" w:rsidRPr="00CC14A1" w:rsidRDefault="00721FC4" w:rsidP="00721FC4">
      <w:pPr>
        <w:rPr>
          <w:rFonts w:ascii="Noto Sans" w:hAnsi="Noto Sans" w:cs="Noto Sans"/>
          <w:sz w:val="20"/>
          <w:szCs w:val="20"/>
          <w:lang w:val="en-US"/>
        </w:rPr>
      </w:pPr>
    </w:p>
    <w:p w14:paraId="3C54DBEE" w14:textId="77777777" w:rsidR="00721FC4" w:rsidRPr="00CC14A1" w:rsidRDefault="00721FC4" w:rsidP="00721FC4">
      <w:pPr>
        <w:rPr>
          <w:rFonts w:ascii="Noto Sans" w:hAnsi="Noto Sans" w:cs="Noto Sans"/>
          <w:sz w:val="20"/>
          <w:szCs w:val="20"/>
          <w:lang w:val="en-US"/>
        </w:rPr>
      </w:pPr>
      <w:r>
        <w:rPr>
          <w:rFonts w:ascii="Noto Sans" w:hAnsi="Noto Sans" w:cs="Noto Sans"/>
          <w:sz w:val="20"/>
          <w:szCs w:val="20"/>
          <w:lang w:val="es-ES"/>
        </w:rPr>
        <w:t xml:space="preserve">• Alojamiento en hotel en el extranjero: hasta un máximo de 150 euros netos por persona y noche </w:t>
      </w:r>
    </w:p>
    <w:p w14:paraId="1E861E8B" w14:textId="77777777" w:rsidR="00721FC4" w:rsidRPr="00CC14A1" w:rsidRDefault="00721FC4" w:rsidP="00721FC4">
      <w:pPr>
        <w:rPr>
          <w:rFonts w:ascii="Noto Sans" w:hAnsi="Noto Sans" w:cs="Noto Sans"/>
          <w:sz w:val="20"/>
          <w:szCs w:val="20"/>
          <w:lang w:val="en-US"/>
        </w:rPr>
      </w:pPr>
      <w:r>
        <w:rPr>
          <w:rFonts w:ascii="Noto Sans" w:hAnsi="Noto Sans" w:cs="Noto Sans"/>
          <w:sz w:val="20"/>
          <w:szCs w:val="20"/>
          <w:lang w:val="es-ES"/>
        </w:rPr>
        <w:t xml:space="preserve">• Alojamiento en hotel en Alemania: hasta un máximo de 100 euros netos por persona y noche </w:t>
      </w:r>
    </w:p>
    <w:p w14:paraId="3BAD436A" w14:textId="77777777" w:rsidR="00721FC4" w:rsidRPr="00CC14A1" w:rsidRDefault="00721FC4" w:rsidP="00721FC4">
      <w:pPr>
        <w:rPr>
          <w:rFonts w:ascii="Noto Sans" w:hAnsi="Noto Sans" w:cs="Noto Sans"/>
          <w:sz w:val="20"/>
          <w:szCs w:val="20"/>
          <w:lang w:val="en-US"/>
        </w:rPr>
      </w:pPr>
    </w:p>
    <w:p w14:paraId="7C01CBEB" w14:textId="20B80568" w:rsidR="00816B74" w:rsidRPr="00CC14A1" w:rsidRDefault="00721FC4" w:rsidP="00721FC4">
      <w:pPr>
        <w:rPr>
          <w:rFonts w:ascii="Noto Sans" w:hAnsi="Noto Sans" w:cs="Noto Sans"/>
          <w:sz w:val="20"/>
          <w:szCs w:val="20"/>
          <w:lang w:val="en-US"/>
        </w:rPr>
      </w:pPr>
      <w:r>
        <w:rPr>
          <w:rFonts w:ascii="Noto Sans" w:hAnsi="Noto Sans" w:cs="Noto Sans"/>
          <w:sz w:val="20"/>
          <w:szCs w:val="20"/>
          <w:lang w:val="es-ES"/>
        </w:rPr>
        <w:t>Si se superan los costes máximos de alojamiento por motivos justificados, deberá obtenerse el consentimiento del Promotor antes de efectuar la reserva.</w:t>
      </w:r>
      <w:r>
        <w:rPr>
          <w:rFonts w:ascii="Noto Sans" w:hAnsi="Noto Sans" w:cs="Noto Sans"/>
          <w:sz w:val="20"/>
          <w:szCs w:val="20"/>
          <w:lang w:val="es-ES"/>
        </w:rPr>
        <w:br/>
      </w:r>
    </w:p>
    <w:p w14:paraId="2DF3FB1C" w14:textId="31D520FD" w:rsidR="009A6643" w:rsidRPr="00CC14A1" w:rsidRDefault="009A6643" w:rsidP="009A6643">
      <w:pPr>
        <w:rPr>
          <w:rFonts w:ascii="Noto Sans" w:hAnsi="Noto Sans" w:cs="Noto Sans"/>
          <w:sz w:val="20"/>
          <w:szCs w:val="20"/>
          <w:lang w:val="en-US"/>
        </w:rPr>
      </w:pPr>
      <w:r>
        <w:rPr>
          <w:rFonts w:ascii="Noto Sans" w:hAnsi="Noto Sans" w:cs="Noto Sans"/>
          <w:sz w:val="20"/>
          <w:szCs w:val="20"/>
          <w:lang w:val="es-ES"/>
        </w:rPr>
        <w:t xml:space="preserve">Los gastos de traslado y otros gastos directamente relacionados con el viaje deberán presentarse junto con la factura final como comprobantes. </w:t>
      </w:r>
      <w:r w:rsidR="00673876" w:rsidRPr="00673876">
        <w:rPr>
          <w:rFonts w:ascii="Noto Sans" w:hAnsi="Noto Sans" w:cs="Noto Sans"/>
          <w:sz w:val="20"/>
          <w:szCs w:val="20"/>
          <w:lang w:val="es-ES"/>
        </w:rPr>
        <w:t>Si el contratista reserva él mismo el vuelo, deberá hacerlo lo antes posible. Una reserva propia sólo puede facturarse si ha sido aprobada por escrito por el cliente.</w:t>
      </w:r>
      <w:r>
        <w:rPr>
          <w:rFonts w:ascii="Noto Sans" w:hAnsi="Noto Sans" w:cs="Noto Sans"/>
          <w:sz w:val="20"/>
          <w:szCs w:val="20"/>
          <w:lang w:val="es-ES"/>
        </w:rPr>
        <w:br/>
        <w:t xml:space="preserve"> </w:t>
      </w:r>
      <w:r>
        <w:rPr>
          <w:rFonts w:ascii="Noto Sans" w:hAnsi="Noto Sans" w:cs="Noto Sans"/>
          <w:sz w:val="20"/>
          <w:szCs w:val="20"/>
          <w:lang w:val="es-ES"/>
        </w:rPr>
        <w:br/>
        <w:t>En el sentido de este párrafo, el Promotor solo reembolsará al Proveedor los gastos que hayan sido necesarios para cumplir el encargo.</w:t>
      </w:r>
      <w:r>
        <w:rPr>
          <w:rFonts w:ascii="Noto Sans" w:hAnsi="Noto Sans" w:cs="Noto Sans"/>
          <w:sz w:val="20"/>
          <w:szCs w:val="20"/>
          <w:lang w:val="es-ES"/>
        </w:rPr>
        <w:br/>
      </w:r>
    </w:p>
    <w:p w14:paraId="1DEAEDEC" w14:textId="707F3B51" w:rsidR="00D1430E" w:rsidRPr="00CC14A1" w:rsidRDefault="00D1430E" w:rsidP="009A6643">
      <w:pPr>
        <w:rPr>
          <w:rFonts w:ascii="Noto Sans" w:hAnsi="Noto Sans" w:cs="Noto Sans"/>
          <w:sz w:val="20"/>
          <w:szCs w:val="20"/>
          <w:lang w:val="en-US"/>
        </w:rPr>
      </w:pPr>
      <w:r>
        <w:rPr>
          <w:rFonts w:ascii="Noto Sans" w:hAnsi="Noto Sans" w:cs="Noto Sans"/>
          <w:sz w:val="20"/>
          <w:szCs w:val="20"/>
          <w:lang w:val="es-ES"/>
        </w:rPr>
        <w:t>(</w:t>
      </w:r>
      <w:r w:rsidR="00673876">
        <w:rPr>
          <w:rFonts w:ascii="Noto Sans" w:hAnsi="Noto Sans" w:cs="Noto Sans"/>
          <w:sz w:val="20"/>
          <w:szCs w:val="20"/>
          <w:lang w:val="es-ES"/>
        </w:rPr>
        <w:t>5</w:t>
      </w:r>
      <w:r>
        <w:rPr>
          <w:rFonts w:ascii="Noto Sans" w:hAnsi="Noto Sans" w:cs="Noto Sans"/>
          <w:sz w:val="20"/>
          <w:szCs w:val="20"/>
          <w:lang w:val="es-ES"/>
        </w:rPr>
        <w:t>) El Proveedor preparará un presupuesto para el Promotor por cada encargo, de forma que sea posible una planificación individual para ambas partes.</w:t>
      </w:r>
      <w:r w:rsidR="00673876">
        <w:rPr>
          <w:rFonts w:ascii="Noto Sans" w:hAnsi="Noto Sans" w:cs="Noto Sans"/>
          <w:sz w:val="20"/>
          <w:szCs w:val="20"/>
          <w:lang w:val="es-ES"/>
        </w:rPr>
        <w:t xml:space="preserve"> </w:t>
      </w:r>
      <w:r w:rsidR="00673876" w:rsidRPr="00673876">
        <w:rPr>
          <w:rFonts w:ascii="Noto Sans" w:hAnsi="Noto Sans" w:cs="Noto Sans"/>
          <w:sz w:val="20"/>
          <w:szCs w:val="20"/>
          <w:lang w:val="es-ES"/>
        </w:rPr>
        <w:t>El cliente debe confirmar esta oferta por escrito.</w:t>
      </w:r>
    </w:p>
    <w:p w14:paraId="03F52F1A" w14:textId="77777777" w:rsidR="009A6643" w:rsidRPr="00CC14A1" w:rsidRDefault="009A6643" w:rsidP="009A6643">
      <w:pPr>
        <w:rPr>
          <w:rFonts w:ascii="Noto Sans" w:hAnsi="Noto Sans" w:cs="Noto Sans"/>
          <w:sz w:val="20"/>
          <w:szCs w:val="20"/>
          <w:lang w:val="en-US"/>
        </w:rPr>
      </w:pPr>
    </w:p>
    <w:p w14:paraId="701CA852" w14:textId="1684BE15" w:rsidR="009A6643" w:rsidRPr="00CC14A1" w:rsidRDefault="009A6643" w:rsidP="009A6643">
      <w:pPr>
        <w:rPr>
          <w:rFonts w:ascii="Noto Sans" w:hAnsi="Noto Sans" w:cs="Noto Sans"/>
          <w:b/>
          <w:bCs/>
          <w:sz w:val="20"/>
          <w:szCs w:val="20"/>
          <w:lang w:val="en-US"/>
        </w:rPr>
      </w:pPr>
      <w:r>
        <w:rPr>
          <w:rFonts w:ascii="Noto Sans" w:hAnsi="Noto Sans" w:cs="Noto Sans"/>
          <w:b/>
          <w:bCs/>
          <w:sz w:val="20"/>
          <w:szCs w:val="20"/>
          <w:lang w:val="es-ES"/>
        </w:rPr>
        <w:t>§3 Obligaciones del Proveedor</w:t>
      </w:r>
      <w:r>
        <w:rPr>
          <w:rFonts w:ascii="Noto Sans" w:hAnsi="Noto Sans" w:cs="Noto Sans"/>
          <w:sz w:val="20"/>
          <w:szCs w:val="20"/>
          <w:lang w:val="es-ES"/>
        </w:rPr>
        <w:br/>
      </w:r>
    </w:p>
    <w:p w14:paraId="6597757E" w14:textId="48BFC213" w:rsidR="00CA281C" w:rsidRPr="00CC14A1" w:rsidRDefault="009A6643" w:rsidP="00CA281C">
      <w:pPr>
        <w:rPr>
          <w:rFonts w:ascii="Noto Sans" w:hAnsi="Noto Sans" w:cs="Noto Sans"/>
          <w:sz w:val="20"/>
          <w:szCs w:val="20"/>
          <w:lang w:val="en-US"/>
        </w:rPr>
      </w:pPr>
      <w:r>
        <w:rPr>
          <w:rFonts w:ascii="Noto Sans" w:hAnsi="Noto Sans" w:cs="Noto Sans"/>
          <w:sz w:val="20"/>
          <w:szCs w:val="20"/>
          <w:lang w:val="es-ES"/>
        </w:rPr>
        <w:t xml:space="preserve">(1) El Proveedor se compromete a mantener un contacto profesional con el cliente en nombre del Promotor y a representar de forma positiva a Lucas-Nülle y sus productos. Además, se estimularán compras adicionales. La formación es siempre una oportunidad para generar pedidos nuevos. </w:t>
      </w:r>
    </w:p>
    <w:p w14:paraId="1672549E" w14:textId="340288ED" w:rsidR="009A6643" w:rsidRPr="00CC14A1" w:rsidRDefault="00CA281C" w:rsidP="00CA281C">
      <w:pPr>
        <w:rPr>
          <w:rFonts w:ascii="Noto Sans" w:hAnsi="Noto Sans" w:cs="Noto Sans"/>
          <w:sz w:val="20"/>
          <w:szCs w:val="20"/>
          <w:lang w:val="en-US"/>
        </w:rPr>
      </w:pPr>
      <w:r>
        <w:rPr>
          <w:rFonts w:ascii="Noto Sans" w:hAnsi="Noto Sans" w:cs="Noto Sans"/>
          <w:sz w:val="20"/>
          <w:szCs w:val="20"/>
          <w:lang w:val="es-ES"/>
        </w:rPr>
        <w:br/>
        <w:t>(2) En caso necesario, las reparaciones menores deberán realizarse in situ, si es posible, cuando la mano de obra necesaria no supere una hora y 100 euros. Si el volumen de trabajo o los costes son superiores, el Proveedor debe consultarlo con el Promotor. Asimismo, deberá garantizarse que el tiempo de formación reservado no se vea reducido por los trabajos de reparación.</w:t>
      </w:r>
      <w:r>
        <w:rPr>
          <w:rFonts w:ascii="Noto Sans" w:hAnsi="Noto Sans" w:cs="Noto Sans"/>
          <w:sz w:val="20"/>
          <w:szCs w:val="20"/>
          <w:lang w:val="es-ES"/>
        </w:rPr>
        <w:br/>
      </w:r>
    </w:p>
    <w:p w14:paraId="1247AD39" w14:textId="05FB8D87" w:rsidR="009A6643" w:rsidRPr="00816B74" w:rsidRDefault="00D1430E" w:rsidP="009A6643">
      <w:pPr>
        <w:rPr>
          <w:rFonts w:ascii="Noto Sans" w:hAnsi="Noto Sans" w:cs="Noto Sans"/>
          <w:sz w:val="20"/>
          <w:szCs w:val="20"/>
        </w:rPr>
      </w:pPr>
      <w:r>
        <w:rPr>
          <w:rFonts w:ascii="Noto Sans" w:hAnsi="Noto Sans" w:cs="Noto Sans"/>
          <w:sz w:val="20"/>
          <w:szCs w:val="20"/>
          <w:lang w:val="es-ES"/>
        </w:rPr>
        <w:br/>
        <w:t>(3) Al final de cada viaje, deberá elaborarse un informe de viaje en el que se resuman las experiencias, el potencial de optimización y las cuestiones pendientes o quejas. El informe del viaje debe contener la siguiente información:</w:t>
      </w:r>
    </w:p>
    <w:p w14:paraId="501E52C3" w14:textId="77777777" w:rsidR="006B07BC" w:rsidRPr="00816B74" w:rsidRDefault="006B07BC" w:rsidP="009A6643">
      <w:pPr>
        <w:rPr>
          <w:rFonts w:ascii="Noto Sans" w:hAnsi="Noto Sans" w:cs="Noto Sans"/>
          <w:sz w:val="20"/>
          <w:szCs w:val="20"/>
        </w:rPr>
      </w:pPr>
    </w:p>
    <w:p w14:paraId="2F4E9E13" w14:textId="05D60047" w:rsidR="006B07BC" w:rsidRPr="00CC14A1" w:rsidRDefault="006B07BC" w:rsidP="006B07BC">
      <w:pPr>
        <w:pStyle w:val="Listenabsatz"/>
        <w:numPr>
          <w:ilvl w:val="0"/>
          <w:numId w:val="1"/>
        </w:numPr>
        <w:rPr>
          <w:rFonts w:ascii="Noto Sans" w:hAnsi="Noto Sans" w:cs="Noto Sans"/>
          <w:sz w:val="20"/>
          <w:szCs w:val="20"/>
          <w:lang w:val="en-US"/>
        </w:rPr>
      </w:pPr>
      <w:r>
        <w:rPr>
          <w:rFonts w:ascii="Noto Sans" w:hAnsi="Noto Sans" w:cs="Noto Sans"/>
          <w:sz w:val="20"/>
          <w:szCs w:val="20"/>
          <w:lang w:val="es-ES"/>
        </w:rPr>
        <w:t>Lista de participantes por día de formación (véase la plantilla):</w:t>
      </w:r>
    </w:p>
    <w:p w14:paraId="1AA347C3" w14:textId="45D1576B" w:rsidR="006B07BC" w:rsidRPr="00CC14A1" w:rsidRDefault="006B07BC" w:rsidP="006B07BC">
      <w:pPr>
        <w:pStyle w:val="Listenabsatz"/>
        <w:numPr>
          <w:ilvl w:val="1"/>
          <w:numId w:val="1"/>
        </w:numPr>
        <w:rPr>
          <w:rFonts w:ascii="Noto Sans" w:hAnsi="Noto Sans" w:cs="Noto Sans"/>
          <w:sz w:val="20"/>
          <w:szCs w:val="20"/>
          <w:lang w:val="en-US"/>
        </w:rPr>
      </w:pPr>
      <w:r>
        <w:rPr>
          <w:rFonts w:ascii="Noto Sans" w:hAnsi="Noto Sans" w:cs="Noto Sans"/>
          <w:sz w:val="20"/>
          <w:szCs w:val="20"/>
          <w:lang w:val="es-ES"/>
        </w:rPr>
        <w:t xml:space="preserve">Apellido(s), nombre, cargo, correo electrónico </w:t>
      </w:r>
    </w:p>
    <w:p w14:paraId="0785D049" w14:textId="7A573AAF" w:rsidR="006B07BC" w:rsidRDefault="006B07BC" w:rsidP="006B07BC">
      <w:pPr>
        <w:pStyle w:val="Listenabsatz"/>
        <w:numPr>
          <w:ilvl w:val="1"/>
          <w:numId w:val="1"/>
        </w:numPr>
        <w:rPr>
          <w:rFonts w:ascii="Noto Sans" w:hAnsi="Noto Sans" w:cs="Noto Sans"/>
          <w:sz w:val="20"/>
          <w:szCs w:val="20"/>
        </w:rPr>
      </w:pPr>
      <w:r>
        <w:rPr>
          <w:rFonts w:ascii="Noto Sans" w:hAnsi="Noto Sans" w:cs="Noto Sans"/>
          <w:sz w:val="20"/>
          <w:szCs w:val="20"/>
          <w:lang w:val="es-ES"/>
        </w:rPr>
        <w:t xml:space="preserve">Asistencia confirmada mediante firma </w:t>
      </w:r>
      <w:r>
        <w:rPr>
          <w:rFonts w:ascii="Noto Sans" w:hAnsi="Noto Sans" w:cs="Noto Sans"/>
          <w:sz w:val="20"/>
          <w:szCs w:val="20"/>
          <w:lang w:val="es-ES"/>
        </w:rPr>
        <w:br/>
      </w:r>
    </w:p>
    <w:p w14:paraId="6A8337A1" w14:textId="79CCCF43" w:rsidR="006B07BC" w:rsidRPr="00673876" w:rsidRDefault="004F5955" w:rsidP="006B07BC">
      <w:pPr>
        <w:pStyle w:val="Listenabsatz"/>
        <w:numPr>
          <w:ilvl w:val="0"/>
          <w:numId w:val="1"/>
        </w:numPr>
        <w:rPr>
          <w:rFonts w:ascii="Noto Sans" w:hAnsi="Noto Sans" w:cs="Noto Sans"/>
          <w:sz w:val="20"/>
          <w:szCs w:val="20"/>
          <w:lang w:val="en-US"/>
        </w:rPr>
      </w:pPr>
      <w:r>
        <w:rPr>
          <w:rFonts w:ascii="Noto Sans" w:hAnsi="Noto Sans" w:cs="Noto Sans"/>
          <w:sz w:val="20"/>
          <w:szCs w:val="20"/>
          <w:lang w:val="es-ES"/>
        </w:rPr>
        <w:t>Documento de aceptación final (véase plantilla)</w:t>
      </w:r>
    </w:p>
    <w:p w14:paraId="572DE340" w14:textId="4EB434C8" w:rsidR="006B07BC" w:rsidRPr="00816B74" w:rsidRDefault="006B07BC" w:rsidP="006B07BC">
      <w:pPr>
        <w:rPr>
          <w:rFonts w:ascii="Noto Sans" w:hAnsi="Noto Sans" w:cs="Noto Sans"/>
          <w:sz w:val="20"/>
          <w:szCs w:val="20"/>
        </w:rPr>
      </w:pPr>
      <w:r>
        <w:rPr>
          <w:rFonts w:ascii="Noto Sans" w:hAnsi="Noto Sans" w:cs="Noto Sans"/>
          <w:sz w:val="20"/>
          <w:szCs w:val="20"/>
          <w:lang w:val="es-ES"/>
        </w:rPr>
        <w:lastRenderedPageBreak/>
        <w:t>Si es posible, también deberá incluirse en el informe de viaje más información opcional:</w:t>
      </w:r>
    </w:p>
    <w:p w14:paraId="7C63D26B" w14:textId="77777777" w:rsidR="00DB5933" w:rsidRPr="00816B74" w:rsidRDefault="00DB5933" w:rsidP="006B07BC">
      <w:pPr>
        <w:rPr>
          <w:rFonts w:ascii="Noto Sans" w:hAnsi="Noto Sans" w:cs="Noto Sans"/>
          <w:sz w:val="20"/>
          <w:szCs w:val="20"/>
        </w:rPr>
      </w:pPr>
    </w:p>
    <w:p w14:paraId="7A2721E3" w14:textId="14F0D330" w:rsidR="00DB5933" w:rsidRPr="00816B74" w:rsidRDefault="00DB5933" w:rsidP="00DB5933">
      <w:pPr>
        <w:pStyle w:val="Listenabsatz"/>
        <w:numPr>
          <w:ilvl w:val="0"/>
          <w:numId w:val="1"/>
        </w:numPr>
        <w:rPr>
          <w:rFonts w:ascii="Noto Sans" w:hAnsi="Noto Sans" w:cs="Noto Sans"/>
          <w:sz w:val="20"/>
          <w:szCs w:val="20"/>
        </w:rPr>
      </w:pPr>
      <w:r>
        <w:rPr>
          <w:rFonts w:ascii="Noto Sans" w:hAnsi="Noto Sans" w:cs="Noto Sans"/>
          <w:sz w:val="20"/>
          <w:szCs w:val="20"/>
          <w:lang w:val="es-ES"/>
        </w:rPr>
        <w:t>Comentarios importantes del cliente</w:t>
      </w:r>
    </w:p>
    <w:p w14:paraId="4A4C02DE" w14:textId="44C9C2FF" w:rsidR="00DB5933" w:rsidRPr="00816B74" w:rsidRDefault="00DB5933" w:rsidP="00DB5933">
      <w:pPr>
        <w:pStyle w:val="Listenabsatz"/>
        <w:numPr>
          <w:ilvl w:val="0"/>
          <w:numId w:val="1"/>
        </w:numPr>
        <w:rPr>
          <w:rFonts w:ascii="Noto Sans" w:hAnsi="Noto Sans" w:cs="Noto Sans"/>
          <w:sz w:val="20"/>
          <w:szCs w:val="20"/>
        </w:rPr>
      </w:pPr>
      <w:r>
        <w:rPr>
          <w:rFonts w:ascii="Noto Sans" w:hAnsi="Noto Sans" w:cs="Noto Sans"/>
          <w:sz w:val="20"/>
          <w:szCs w:val="20"/>
          <w:lang w:val="es-ES"/>
        </w:rPr>
        <w:t>Comentarios importantes del Proveedor</w:t>
      </w:r>
    </w:p>
    <w:p w14:paraId="6116CCCC" w14:textId="3BC33DE9" w:rsidR="00DB5933" w:rsidRPr="00816B74" w:rsidRDefault="00DB5933" w:rsidP="00DB5933">
      <w:pPr>
        <w:pStyle w:val="Listenabsatz"/>
        <w:numPr>
          <w:ilvl w:val="0"/>
          <w:numId w:val="1"/>
        </w:numPr>
        <w:rPr>
          <w:rFonts w:ascii="Noto Sans" w:hAnsi="Noto Sans" w:cs="Noto Sans"/>
          <w:sz w:val="20"/>
          <w:szCs w:val="20"/>
        </w:rPr>
      </w:pPr>
      <w:r>
        <w:rPr>
          <w:rFonts w:ascii="Noto Sans" w:hAnsi="Noto Sans" w:cs="Noto Sans"/>
          <w:sz w:val="20"/>
          <w:szCs w:val="20"/>
          <w:lang w:val="es-ES"/>
        </w:rPr>
        <w:t>Deficiencias detectadas y subsanadas</w:t>
      </w:r>
    </w:p>
    <w:p w14:paraId="42BB9942" w14:textId="646EBB47" w:rsidR="00DB5933" w:rsidRPr="00816B74" w:rsidRDefault="00DB5933" w:rsidP="00DB5933">
      <w:pPr>
        <w:pStyle w:val="Listenabsatz"/>
        <w:numPr>
          <w:ilvl w:val="0"/>
          <w:numId w:val="1"/>
        </w:numPr>
        <w:rPr>
          <w:rFonts w:ascii="Noto Sans" w:hAnsi="Noto Sans" w:cs="Noto Sans"/>
          <w:sz w:val="20"/>
          <w:szCs w:val="20"/>
        </w:rPr>
      </w:pPr>
      <w:r>
        <w:rPr>
          <w:rFonts w:ascii="Noto Sans" w:hAnsi="Noto Sans" w:cs="Noto Sans"/>
          <w:sz w:val="20"/>
          <w:szCs w:val="20"/>
          <w:lang w:val="es-ES"/>
        </w:rPr>
        <w:t>Deficiencias detectadas, pero no subsanadas</w:t>
      </w:r>
    </w:p>
    <w:p w14:paraId="4F502695" w14:textId="01512917" w:rsidR="00DB5933" w:rsidRPr="00CC14A1" w:rsidRDefault="00DB5933" w:rsidP="00DB5933">
      <w:pPr>
        <w:pStyle w:val="Listenabsatz"/>
        <w:numPr>
          <w:ilvl w:val="0"/>
          <w:numId w:val="1"/>
        </w:numPr>
        <w:rPr>
          <w:rFonts w:ascii="Noto Sans" w:hAnsi="Noto Sans" w:cs="Noto Sans"/>
          <w:sz w:val="20"/>
          <w:szCs w:val="20"/>
          <w:lang w:val="en-US"/>
        </w:rPr>
      </w:pPr>
      <w:r>
        <w:rPr>
          <w:rFonts w:ascii="Noto Sans" w:hAnsi="Noto Sans" w:cs="Noto Sans"/>
          <w:sz w:val="20"/>
          <w:szCs w:val="20"/>
          <w:lang w:val="es-ES"/>
        </w:rPr>
        <w:t>Peticiones de material o información adicional por parte del cliente</w:t>
      </w:r>
    </w:p>
    <w:p w14:paraId="58EC610C" w14:textId="77777777" w:rsidR="00BD53FD" w:rsidRPr="00CC14A1" w:rsidRDefault="00BD53FD" w:rsidP="00BD53FD">
      <w:pPr>
        <w:rPr>
          <w:rFonts w:ascii="Noto Sans" w:hAnsi="Noto Sans" w:cs="Noto Sans"/>
          <w:sz w:val="20"/>
          <w:szCs w:val="20"/>
          <w:lang w:val="en-US"/>
        </w:rPr>
      </w:pPr>
    </w:p>
    <w:p w14:paraId="76D82BD2" w14:textId="7512D49F" w:rsidR="00056622" w:rsidRPr="00CC14A1" w:rsidRDefault="00BD53FD" w:rsidP="006B07BC">
      <w:pPr>
        <w:rPr>
          <w:rFonts w:ascii="Noto Sans" w:hAnsi="Noto Sans" w:cs="Noto Sans"/>
          <w:sz w:val="20"/>
          <w:szCs w:val="20"/>
          <w:lang w:val="en-US"/>
        </w:rPr>
      </w:pPr>
      <w:r>
        <w:rPr>
          <w:rFonts w:ascii="Noto Sans" w:hAnsi="Noto Sans" w:cs="Noto Sans"/>
          <w:sz w:val="20"/>
          <w:szCs w:val="20"/>
          <w:lang w:val="es-ES"/>
        </w:rPr>
        <w:t>El Proveedor recibirá un modelo de informe de viaje que deberá cumplimentar y firmar tras la formación y devolver junto con la factura.</w:t>
      </w:r>
    </w:p>
    <w:p w14:paraId="7525A31E" w14:textId="77777777" w:rsidR="00EA14E3" w:rsidRPr="00CC14A1" w:rsidRDefault="00EA14E3" w:rsidP="006B07BC">
      <w:pPr>
        <w:rPr>
          <w:rFonts w:ascii="Noto Sans" w:hAnsi="Noto Sans" w:cs="Noto Sans"/>
          <w:sz w:val="20"/>
          <w:szCs w:val="20"/>
          <w:lang w:val="en-US"/>
        </w:rPr>
      </w:pPr>
    </w:p>
    <w:p w14:paraId="7B5FD6A0" w14:textId="77777777" w:rsidR="00EA14E3" w:rsidRPr="00CC14A1" w:rsidRDefault="00EA14E3" w:rsidP="006B07BC">
      <w:pPr>
        <w:rPr>
          <w:rFonts w:ascii="Noto Sans" w:hAnsi="Noto Sans" w:cs="Noto Sans"/>
          <w:sz w:val="20"/>
          <w:szCs w:val="20"/>
          <w:lang w:val="en-US"/>
        </w:rPr>
      </w:pPr>
    </w:p>
    <w:p w14:paraId="6E73D9C3" w14:textId="6D75ED5F" w:rsidR="00D67FBD" w:rsidRPr="00CC14A1" w:rsidRDefault="00D67FBD" w:rsidP="006B07BC">
      <w:pPr>
        <w:rPr>
          <w:rFonts w:ascii="Noto Sans" w:hAnsi="Noto Sans" w:cs="Noto Sans"/>
          <w:sz w:val="20"/>
          <w:szCs w:val="20"/>
          <w:lang w:val="en-US"/>
        </w:rPr>
      </w:pPr>
    </w:p>
    <w:p w14:paraId="60204621" w14:textId="5DDBA5F6" w:rsidR="00D67FBD" w:rsidRPr="00CC14A1" w:rsidRDefault="00D67FBD" w:rsidP="006B07BC">
      <w:pPr>
        <w:rPr>
          <w:rFonts w:ascii="Noto Sans" w:hAnsi="Noto Sans" w:cs="Noto Sans"/>
          <w:sz w:val="20"/>
          <w:szCs w:val="20"/>
          <w:lang w:val="en-US"/>
        </w:rPr>
      </w:pPr>
      <w:r>
        <w:rPr>
          <w:rFonts w:ascii="Noto Sans" w:hAnsi="Noto Sans" w:cs="Noto Sans"/>
          <w:b/>
          <w:bCs/>
          <w:sz w:val="20"/>
          <w:szCs w:val="20"/>
          <w:lang w:val="es-ES"/>
        </w:rPr>
        <w:t>§4 Confidencialidad</w:t>
      </w:r>
    </w:p>
    <w:p w14:paraId="38337720" w14:textId="77777777" w:rsidR="009A5FEC" w:rsidRPr="00CC14A1" w:rsidRDefault="009A5FEC" w:rsidP="00056622">
      <w:pPr>
        <w:widowControl/>
        <w:suppressAutoHyphens w:val="0"/>
        <w:rPr>
          <w:rFonts w:ascii="Noto Sans" w:hAnsi="Noto Sans" w:cs="Noto Sans"/>
          <w:sz w:val="20"/>
          <w:szCs w:val="20"/>
          <w:lang w:val="en-US"/>
        </w:rPr>
      </w:pPr>
    </w:p>
    <w:p w14:paraId="7A568E33" w14:textId="351696DF" w:rsidR="009A5FEC" w:rsidRPr="00CC14A1" w:rsidRDefault="009A5FEC" w:rsidP="009A5FEC">
      <w:pPr>
        <w:jc w:val="both"/>
        <w:rPr>
          <w:rFonts w:ascii="Noto Sans" w:hAnsi="Noto Sans" w:cs="Arial"/>
          <w:sz w:val="22"/>
          <w:szCs w:val="22"/>
          <w:lang w:val="en-US"/>
        </w:rPr>
      </w:pPr>
      <w:r>
        <w:rPr>
          <w:rFonts w:ascii="Noto Sans" w:hAnsi="Noto Sans"/>
          <w:sz w:val="20"/>
          <w:szCs w:val="20"/>
          <w:lang w:val="es-ES"/>
        </w:rPr>
        <w:t xml:space="preserve">(1) Este acuerdo cubre la información confidencial que no es conocida o fácilmente accesible, ni en su totalidad ni en sus detalles, a las personas de los círculos que normalmente tratan con este tipo de información y que, por tanto, tiene valor comercial y está sujeta a medidas de confidencialidad apropiadas por parte de su propietario legítimo. La información confidencial es aquella información, documentos, datos y/o conocimientos, en particular información económica, financiera, jurídica o fiscal, así como información relativa a las actividades empresariales, los empleados o la dirección, que es revelada por las partes o sus empresas afiliadas en el sentido de los arts. 15 y ss. AktG (Ley alemana de Sociedades Anónimas) a la parte contratante, sus empleados, ejecutivos, miembros del consejo de administración, asesores y representantes, o que lleguen </w:t>
      </w:r>
      <w:r>
        <w:rPr>
          <w:rFonts w:ascii="Noto Sans" w:hAnsi="Noto Sans"/>
          <w:sz w:val="22"/>
          <w:szCs w:val="22"/>
          <w:lang w:val="es-ES"/>
        </w:rPr>
        <w:t xml:space="preserve">a su conocimiento de cualquier otra forma. </w:t>
      </w:r>
    </w:p>
    <w:p w14:paraId="3EA6B92F" w14:textId="059CD2AC" w:rsidR="009A5FEC" w:rsidRPr="00CC14A1" w:rsidRDefault="009A5FEC" w:rsidP="009A5FEC">
      <w:pPr>
        <w:jc w:val="both"/>
        <w:rPr>
          <w:rFonts w:ascii="Noto Sans" w:hAnsi="Noto Sans" w:cs="Arial"/>
          <w:sz w:val="20"/>
          <w:szCs w:val="20"/>
          <w:lang w:val="en-US"/>
        </w:rPr>
      </w:pPr>
    </w:p>
    <w:p w14:paraId="4370A36D" w14:textId="0C04F090" w:rsidR="009A5FEC" w:rsidRPr="00CC14A1" w:rsidRDefault="009A5FEC" w:rsidP="009A5FEC">
      <w:pPr>
        <w:jc w:val="both"/>
        <w:rPr>
          <w:rFonts w:ascii="Noto Sans" w:hAnsi="Noto Sans" w:cs="Arial"/>
          <w:sz w:val="20"/>
          <w:szCs w:val="20"/>
          <w:lang w:val="en-US"/>
        </w:rPr>
      </w:pPr>
      <w:r>
        <w:rPr>
          <w:rFonts w:ascii="Noto Sans" w:hAnsi="Noto Sans" w:cs="Arial"/>
          <w:sz w:val="20"/>
          <w:szCs w:val="20"/>
          <w:lang w:val="es-ES"/>
        </w:rPr>
        <w:t>(2) El Proveedor está obligado a mantener en secreto toda la información confidencial proporcionada por el Promotor y a no utilizarla para fines distintos de los especificados en el presente acuerdo. Para garantizar la confidencialidad de la información confidencial, el Proveedor se compromete a:</w:t>
      </w:r>
    </w:p>
    <w:p w14:paraId="533A59FF" w14:textId="77777777" w:rsidR="009A5FEC" w:rsidRPr="00CC14A1" w:rsidRDefault="009A5FEC" w:rsidP="009A5FEC">
      <w:pPr>
        <w:jc w:val="both"/>
        <w:rPr>
          <w:rFonts w:ascii="Noto Sans" w:hAnsi="Noto Sans" w:cs="Arial"/>
          <w:sz w:val="20"/>
          <w:szCs w:val="20"/>
          <w:lang w:val="en-US"/>
        </w:rPr>
      </w:pPr>
    </w:p>
    <w:p w14:paraId="009B7DD5" w14:textId="21A403B4" w:rsidR="009A5FEC" w:rsidRPr="00CC14A1" w:rsidRDefault="009A5FEC" w:rsidP="00721FC4">
      <w:pPr>
        <w:pStyle w:val="Listenabsatz"/>
        <w:widowControl/>
        <w:numPr>
          <w:ilvl w:val="0"/>
          <w:numId w:val="3"/>
        </w:numPr>
        <w:suppressAutoHyphens w:val="0"/>
        <w:rPr>
          <w:rFonts w:ascii="Noto Sans" w:hAnsi="Noto Sans" w:cs="Arial"/>
          <w:sz w:val="20"/>
          <w:szCs w:val="20"/>
          <w:lang w:val="en-US"/>
        </w:rPr>
      </w:pPr>
      <w:r>
        <w:rPr>
          <w:rFonts w:ascii="Noto Sans" w:hAnsi="Noto Sans" w:cs="Arial"/>
          <w:sz w:val="20"/>
          <w:szCs w:val="20"/>
          <w:lang w:val="es-ES"/>
        </w:rPr>
        <w:t>Almacenar todos los documentos y materiales que contengan información confidencial de manera independiente de otros documentos y materiales, y de tal forma que sean reconocibles como secretos comerciales y empresariales del Promotor y estén protegidos contra usos no autorizados;</w:t>
      </w:r>
      <w:r>
        <w:rPr>
          <w:rFonts w:ascii="Noto Sans" w:hAnsi="Noto Sans" w:cs="Arial"/>
          <w:sz w:val="20"/>
          <w:szCs w:val="20"/>
          <w:lang w:val="es-ES"/>
        </w:rPr>
        <w:br/>
      </w:r>
    </w:p>
    <w:p w14:paraId="683700F6" w14:textId="19E8FA5C" w:rsidR="00721FC4" w:rsidRPr="00CC14A1" w:rsidRDefault="009A5FEC" w:rsidP="00721FC4">
      <w:pPr>
        <w:pStyle w:val="Listenabsatz"/>
        <w:widowControl/>
        <w:numPr>
          <w:ilvl w:val="0"/>
          <w:numId w:val="3"/>
        </w:numPr>
        <w:suppressAutoHyphens w:val="0"/>
        <w:rPr>
          <w:rFonts w:ascii="Noto Sans" w:hAnsi="Noto Sans" w:cs="Arial"/>
          <w:sz w:val="20"/>
          <w:szCs w:val="20"/>
          <w:lang w:val="en-US"/>
        </w:rPr>
      </w:pPr>
      <w:r>
        <w:rPr>
          <w:rFonts w:ascii="Noto Sans" w:hAnsi="Noto Sans" w:cs="Arial"/>
          <w:sz w:val="20"/>
          <w:szCs w:val="20"/>
          <w:lang w:val="es-ES"/>
        </w:rPr>
        <w:t>Hacer copias de la información confidencial únicamente en la medida necesaria para los fines del contrato y, al hacerlo, asegurarse de que cualquier marca presente en los documentos originales que indique confidencialidad sea legible tanto en las copias como en los documentos originales;</w:t>
      </w:r>
      <w:r>
        <w:rPr>
          <w:rFonts w:ascii="Noto Sans" w:hAnsi="Noto Sans" w:cs="Arial"/>
          <w:sz w:val="20"/>
          <w:szCs w:val="20"/>
          <w:lang w:val="es-ES"/>
        </w:rPr>
        <w:br/>
      </w:r>
    </w:p>
    <w:p w14:paraId="19D952A6" w14:textId="77777777" w:rsidR="00721FC4" w:rsidRPr="00CC14A1" w:rsidRDefault="00721FC4">
      <w:pPr>
        <w:widowControl/>
        <w:suppressAutoHyphens w:val="0"/>
        <w:rPr>
          <w:rFonts w:ascii="Noto Sans" w:hAnsi="Noto Sans" w:cs="Arial"/>
          <w:sz w:val="20"/>
          <w:szCs w:val="20"/>
          <w:lang w:val="en-US"/>
        </w:rPr>
      </w:pPr>
      <w:r>
        <w:rPr>
          <w:rFonts w:ascii="Noto Sans" w:hAnsi="Noto Sans" w:cs="Arial"/>
          <w:sz w:val="20"/>
          <w:szCs w:val="20"/>
          <w:lang w:val="es-ES"/>
        </w:rPr>
        <w:br w:type="page"/>
      </w:r>
    </w:p>
    <w:p w14:paraId="212CBA22" w14:textId="6B6AF92B" w:rsidR="00721FC4" w:rsidRPr="00CC14A1" w:rsidRDefault="009A5FEC" w:rsidP="00721FC4">
      <w:pPr>
        <w:pStyle w:val="Listenabsatz"/>
        <w:widowControl/>
        <w:numPr>
          <w:ilvl w:val="0"/>
          <w:numId w:val="3"/>
        </w:numPr>
        <w:suppressAutoHyphens w:val="0"/>
        <w:rPr>
          <w:rFonts w:ascii="Noto Sans" w:hAnsi="Noto Sans" w:cs="Arial"/>
          <w:sz w:val="20"/>
          <w:szCs w:val="20"/>
          <w:lang w:val="en-US"/>
        </w:rPr>
      </w:pPr>
      <w:r>
        <w:rPr>
          <w:rFonts w:ascii="Noto Sans" w:hAnsi="Noto Sans" w:cs="Arial"/>
          <w:sz w:val="20"/>
          <w:szCs w:val="20"/>
          <w:lang w:val="es-ES"/>
        </w:rPr>
        <w:lastRenderedPageBreak/>
        <w:t>Revelar la información confidencial únicamente a aquellos empleados que necesiten absolutamente recibirla debido a su trabajo, por lo que el Proveedor está obligado a imponer contractualmente los correspondientes acuerdos de confidencialidad a sus empleados y demás personal, así como a los proveedores de servicios externos con los que trabaje;</w:t>
      </w:r>
    </w:p>
    <w:p w14:paraId="114DA977" w14:textId="77777777" w:rsidR="009A5FEC" w:rsidRPr="00CC14A1" w:rsidRDefault="009A5FEC" w:rsidP="00721FC4">
      <w:pPr>
        <w:pStyle w:val="Listenabsatz"/>
        <w:widowControl/>
        <w:suppressAutoHyphens w:val="0"/>
        <w:jc w:val="both"/>
        <w:rPr>
          <w:rFonts w:ascii="Noto Sans" w:hAnsi="Noto Sans" w:cs="Arial"/>
          <w:sz w:val="20"/>
          <w:szCs w:val="20"/>
          <w:lang w:val="en-US"/>
        </w:rPr>
      </w:pPr>
    </w:p>
    <w:p w14:paraId="4BED6458" w14:textId="773C51FC" w:rsidR="009A5FEC" w:rsidRPr="00CC14A1" w:rsidRDefault="009A5FEC" w:rsidP="009A5FEC">
      <w:pPr>
        <w:pStyle w:val="Listenabsatz"/>
        <w:widowControl/>
        <w:numPr>
          <w:ilvl w:val="0"/>
          <w:numId w:val="3"/>
        </w:numPr>
        <w:suppressAutoHyphens w:val="0"/>
        <w:jc w:val="both"/>
        <w:rPr>
          <w:rFonts w:ascii="Noto Sans" w:hAnsi="Noto Sans" w:cs="Arial"/>
          <w:sz w:val="20"/>
          <w:szCs w:val="20"/>
          <w:lang w:val="en-US"/>
        </w:rPr>
      </w:pPr>
      <w:r>
        <w:rPr>
          <w:rFonts w:ascii="Noto Sans" w:hAnsi="Noto Sans" w:cs="Arial"/>
          <w:sz w:val="20"/>
          <w:szCs w:val="20"/>
          <w:lang w:val="es-ES"/>
        </w:rPr>
        <w:t>Notificar de inmediato al Promotor en cuanto tenga conocimiento de cualquier uso o divulgación de información no autorizados, reales o inminentes, y a adoptar todas las medidas razonables para impedir o detener dicho uso o divulgación;</w:t>
      </w:r>
      <w:r>
        <w:rPr>
          <w:rFonts w:ascii="Noto Sans" w:hAnsi="Noto Sans" w:cs="Arial"/>
          <w:sz w:val="20"/>
          <w:szCs w:val="20"/>
          <w:lang w:val="es-ES"/>
        </w:rPr>
        <w:br/>
      </w:r>
    </w:p>
    <w:p w14:paraId="6D2F746F" w14:textId="629732A0" w:rsidR="009A5FEC" w:rsidRPr="00CC14A1" w:rsidRDefault="009A5FEC" w:rsidP="009A5FEC">
      <w:pPr>
        <w:pStyle w:val="Listenabsatz"/>
        <w:widowControl/>
        <w:numPr>
          <w:ilvl w:val="0"/>
          <w:numId w:val="3"/>
        </w:numPr>
        <w:suppressAutoHyphens w:val="0"/>
        <w:jc w:val="both"/>
        <w:rPr>
          <w:rFonts w:ascii="Noto Sans" w:hAnsi="Noto Sans" w:cs="Arial"/>
          <w:sz w:val="20"/>
          <w:szCs w:val="20"/>
          <w:lang w:val="en-US"/>
        </w:rPr>
      </w:pPr>
      <w:r>
        <w:rPr>
          <w:rFonts w:ascii="Noto Sans" w:hAnsi="Noto Sans" w:cs="Arial"/>
          <w:sz w:val="20"/>
          <w:szCs w:val="20"/>
          <w:lang w:val="es-ES"/>
        </w:rPr>
        <w:t>Facilitar la siguiente información al Promotor cuando este lo solicite:</w:t>
      </w:r>
    </w:p>
    <w:p w14:paraId="5092B8D0" w14:textId="4AD1815C" w:rsidR="009A5FEC" w:rsidRPr="00CC14A1" w:rsidRDefault="009A5FEC" w:rsidP="009A5FEC">
      <w:pPr>
        <w:pStyle w:val="Listenabsatz"/>
        <w:widowControl/>
        <w:numPr>
          <w:ilvl w:val="0"/>
          <w:numId w:val="4"/>
        </w:numPr>
        <w:suppressAutoHyphens w:val="0"/>
        <w:jc w:val="both"/>
        <w:rPr>
          <w:rFonts w:ascii="Noto Sans" w:hAnsi="Noto Sans" w:cs="Arial"/>
          <w:sz w:val="20"/>
          <w:szCs w:val="20"/>
          <w:lang w:val="en-US"/>
        </w:rPr>
      </w:pPr>
      <w:r>
        <w:rPr>
          <w:rFonts w:ascii="Noto Sans" w:hAnsi="Noto Sans" w:cs="Arial"/>
          <w:sz w:val="20"/>
          <w:szCs w:val="20"/>
          <w:lang w:val="es-ES"/>
        </w:rPr>
        <w:t>Nombres y direcciones de las partes y/o empresas a las que se haya revelado información confidencial;</w:t>
      </w:r>
    </w:p>
    <w:p w14:paraId="27C8F262" w14:textId="77777777" w:rsidR="009A5FEC" w:rsidRPr="00CC14A1" w:rsidRDefault="009A5FEC" w:rsidP="009A5FEC">
      <w:pPr>
        <w:pStyle w:val="Listenabsatz"/>
        <w:widowControl/>
        <w:numPr>
          <w:ilvl w:val="0"/>
          <w:numId w:val="4"/>
        </w:numPr>
        <w:suppressAutoHyphens w:val="0"/>
        <w:jc w:val="both"/>
        <w:rPr>
          <w:rFonts w:ascii="Noto Sans" w:hAnsi="Noto Sans" w:cs="Arial"/>
          <w:sz w:val="20"/>
          <w:szCs w:val="20"/>
          <w:lang w:val="en-US"/>
        </w:rPr>
      </w:pPr>
      <w:r>
        <w:rPr>
          <w:rFonts w:ascii="Noto Sans" w:hAnsi="Noto Sans" w:cs="Arial"/>
          <w:sz w:val="20"/>
          <w:szCs w:val="20"/>
          <w:lang w:val="es-ES"/>
        </w:rPr>
        <w:t>Los lugares donde se almacena la información confidencial; y</w:t>
      </w:r>
    </w:p>
    <w:p w14:paraId="630765E0" w14:textId="77777777" w:rsidR="009A5FEC" w:rsidRPr="00CC14A1" w:rsidRDefault="009A5FEC" w:rsidP="009A5FEC">
      <w:pPr>
        <w:pStyle w:val="Listenabsatz"/>
        <w:widowControl/>
        <w:numPr>
          <w:ilvl w:val="0"/>
          <w:numId w:val="4"/>
        </w:numPr>
        <w:suppressAutoHyphens w:val="0"/>
        <w:jc w:val="both"/>
        <w:rPr>
          <w:rFonts w:ascii="Noto Sans" w:hAnsi="Noto Sans" w:cs="Arial"/>
          <w:sz w:val="20"/>
          <w:szCs w:val="20"/>
          <w:lang w:val="en-US"/>
        </w:rPr>
      </w:pPr>
      <w:r>
        <w:rPr>
          <w:rFonts w:ascii="Noto Sans" w:hAnsi="Noto Sans" w:cs="Arial"/>
          <w:sz w:val="20"/>
          <w:szCs w:val="20"/>
          <w:lang w:val="es-ES"/>
        </w:rPr>
        <w:t>Medidas adoptadas para proteger la información confidencial.</w:t>
      </w:r>
    </w:p>
    <w:p w14:paraId="2DDC3F22" w14:textId="77777777" w:rsidR="009A5FEC" w:rsidRPr="00CC14A1" w:rsidRDefault="009A5FEC" w:rsidP="009A5FEC">
      <w:pPr>
        <w:jc w:val="both"/>
        <w:rPr>
          <w:rFonts w:ascii="Noto Sans" w:hAnsi="Noto Sans" w:cs="Arial"/>
          <w:sz w:val="20"/>
          <w:szCs w:val="20"/>
          <w:lang w:val="en-US"/>
        </w:rPr>
      </w:pPr>
    </w:p>
    <w:p w14:paraId="7A356DDA" w14:textId="265D077F" w:rsidR="009A5FEC" w:rsidRPr="00CC14A1" w:rsidRDefault="009A5FEC" w:rsidP="009A5FEC">
      <w:pPr>
        <w:jc w:val="both"/>
        <w:rPr>
          <w:rFonts w:ascii="Noto Sans" w:hAnsi="Noto Sans" w:cs="Arial"/>
          <w:sz w:val="20"/>
          <w:szCs w:val="20"/>
          <w:lang w:val="en-US"/>
        </w:rPr>
      </w:pPr>
      <w:r>
        <w:rPr>
          <w:rFonts w:ascii="Noto Sans" w:hAnsi="Noto Sans" w:cs="Arial"/>
          <w:sz w:val="20"/>
          <w:szCs w:val="20"/>
          <w:lang w:val="es-ES"/>
        </w:rPr>
        <w:t xml:space="preserve">(3) La información confidencial únicamente podrá ser revelada a terceros en la medida en que sea inevitable para el cumplimiento de las obligaciones contractuales y el Promotor haya dado su consentimiento a la revelación o si el tercero en cuestión es un consultor del Proveedor que está contractual o profesionalmente obligado a mantener la confidencialidad. En caso de revelación a consultores que estén contractual o profesionalmente obligados a la confidencialidad, el Proveedor revelará los nombres y funciones de los consultores si así se lo solicita el Promotor. </w:t>
      </w:r>
    </w:p>
    <w:p w14:paraId="372EFDA2" w14:textId="77777777" w:rsidR="009A5FEC" w:rsidRPr="00CC14A1" w:rsidRDefault="009A5FEC" w:rsidP="009A5FEC">
      <w:pPr>
        <w:jc w:val="both"/>
        <w:rPr>
          <w:rFonts w:ascii="Noto Sans" w:hAnsi="Noto Sans" w:cs="Arial"/>
          <w:sz w:val="20"/>
          <w:szCs w:val="20"/>
          <w:lang w:val="en-US"/>
        </w:rPr>
      </w:pPr>
    </w:p>
    <w:p w14:paraId="6C4ABC51" w14:textId="181C6B3F" w:rsidR="009A5FEC" w:rsidRPr="00CC14A1" w:rsidRDefault="009A5FEC" w:rsidP="009A5FEC">
      <w:pPr>
        <w:jc w:val="both"/>
        <w:rPr>
          <w:rFonts w:ascii="Noto Sans" w:hAnsi="Noto Sans" w:cs="Arial"/>
          <w:sz w:val="20"/>
          <w:szCs w:val="20"/>
          <w:lang w:val="en-US"/>
        </w:rPr>
      </w:pPr>
      <w:r>
        <w:rPr>
          <w:rFonts w:ascii="Noto Sans" w:hAnsi="Noto Sans" w:cs="Arial"/>
          <w:sz w:val="20"/>
          <w:szCs w:val="20"/>
          <w:lang w:val="es-ES"/>
        </w:rPr>
        <w:t xml:space="preserve"> (4) Las obligaciones de confidencialidad derivadas del presente contrato se aplicarán al Proveedor por tiempo ilimitado.</w:t>
      </w:r>
    </w:p>
    <w:p w14:paraId="519969F6" w14:textId="0582D2EB" w:rsidR="009A5FEC" w:rsidRPr="00CC14A1" w:rsidRDefault="009A5FEC" w:rsidP="009A5FEC">
      <w:pPr>
        <w:jc w:val="both"/>
        <w:rPr>
          <w:rFonts w:ascii="Noto Sans" w:hAnsi="Noto Sans" w:cs="Arial"/>
          <w:sz w:val="20"/>
          <w:szCs w:val="20"/>
          <w:lang w:val="en-US"/>
        </w:rPr>
      </w:pPr>
    </w:p>
    <w:p w14:paraId="0E018646" w14:textId="00C506D7" w:rsidR="009A5FEC" w:rsidRPr="00CC14A1" w:rsidRDefault="009A5FEC" w:rsidP="009A5FEC">
      <w:pPr>
        <w:jc w:val="both"/>
        <w:rPr>
          <w:rFonts w:ascii="Noto Sans" w:hAnsi="Noto Sans" w:cs="Arial"/>
          <w:sz w:val="20"/>
          <w:szCs w:val="20"/>
          <w:lang w:val="en-US"/>
        </w:rPr>
      </w:pPr>
      <w:r>
        <w:rPr>
          <w:rFonts w:ascii="Noto Sans" w:hAnsi="Noto Sans" w:cs="Arial"/>
          <w:sz w:val="20"/>
          <w:szCs w:val="20"/>
          <w:lang w:val="es-ES"/>
        </w:rPr>
        <w:t>(5) La obligación de confidencialidad no se aplicará a la información del Promotor:</w:t>
      </w:r>
      <w:r>
        <w:rPr>
          <w:rFonts w:ascii="Noto Sans" w:hAnsi="Noto Sans" w:cs="Arial"/>
          <w:sz w:val="20"/>
          <w:szCs w:val="20"/>
          <w:lang w:val="es-ES"/>
        </w:rPr>
        <w:br/>
        <w:t xml:space="preserve"> </w:t>
      </w:r>
    </w:p>
    <w:p w14:paraId="6B88D649" w14:textId="77777777" w:rsidR="009A5FEC" w:rsidRPr="00B47A33" w:rsidRDefault="009A5FEC" w:rsidP="009A5FEC">
      <w:pPr>
        <w:pStyle w:val="Listenabsatz"/>
        <w:widowControl/>
        <w:numPr>
          <w:ilvl w:val="0"/>
          <w:numId w:val="5"/>
        </w:numPr>
        <w:suppressAutoHyphens w:val="0"/>
        <w:jc w:val="both"/>
        <w:rPr>
          <w:rFonts w:ascii="Noto Sans" w:hAnsi="Noto Sans" w:cs="Arial"/>
          <w:sz w:val="20"/>
          <w:szCs w:val="20"/>
        </w:rPr>
      </w:pPr>
      <w:r>
        <w:rPr>
          <w:rFonts w:ascii="Noto Sans" w:hAnsi="Noto Sans" w:cs="Arial"/>
          <w:sz w:val="20"/>
          <w:szCs w:val="20"/>
          <w:lang w:val="es-ES"/>
        </w:rPr>
        <w:t>Que ya fuese de dominio público o hubiese sido publicada antes de la entrada en vigor del presente acuerdo;</w:t>
      </w:r>
    </w:p>
    <w:p w14:paraId="7B91AAD2" w14:textId="131068C6" w:rsidR="009A5FEC" w:rsidRPr="00CC14A1" w:rsidRDefault="009A5FEC" w:rsidP="009A5FEC">
      <w:pPr>
        <w:pStyle w:val="Listenabsatz"/>
        <w:widowControl/>
        <w:numPr>
          <w:ilvl w:val="0"/>
          <w:numId w:val="5"/>
        </w:numPr>
        <w:suppressAutoHyphens w:val="0"/>
        <w:jc w:val="both"/>
        <w:rPr>
          <w:rFonts w:ascii="Noto Sans" w:hAnsi="Noto Sans" w:cs="Arial"/>
          <w:sz w:val="20"/>
          <w:szCs w:val="20"/>
          <w:lang w:val="en-US"/>
        </w:rPr>
      </w:pPr>
      <w:r>
        <w:rPr>
          <w:rFonts w:ascii="Noto Sans" w:hAnsi="Noto Sans" w:cs="Arial"/>
          <w:sz w:val="20"/>
          <w:szCs w:val="20"/>
          <w:lang w:val="es-ES"/>
        </w:rPr>
        <w:t>Que el Proveedor ya poseyese en el momento en que la información hubiese sido suministrada por el Promotor sin obligación de confidencialidad;</w:t>
      </w:r>
    </w:p>
    <w:p w14:paraId="1E5347AE" w14:textId="4D04CAE9" w:rsidR="009A5FEC" w:rsidRPr="00CC14A1" w:rsidRDefault="009A5FEC" w:rsidP="009A5FEC">
      <w:pPr>
        <w:pStyle w:val="Listenabsatz"/>
        <w:widowControl/>
        <w:numPr>
          <w:ilvl w:val="0"/>
          <w:numId w:val="5"/>
        </w:numPr>
        <w:suppressAutoHyphens w:val="0"/>
        <w:jc w:val="both"/>
        <w:rPr>
          <w:rFonts w:ascii="Noto Sans" w:hAnsi="Noto Sans" w:cs="Arial"/>
          <w:sz w:val="20"/>
          <w:szCs w:val="20"/>
          <w:lang w:val="en-US"/>
        </w:rPr>
      </w:pPr>
      <w:r>
        <w:rPr>
          <w:rFonts w:ascii="Noto Sans" w:hAnsi="Noto Sans" w:cs="Arial"/>
          <w:sz w:val="20"/>
          <w:szCs w:val="20"/>
          <w:lang w:val="es-ES"/>
        </w:rPr>
        <w:t>Que el Proveedor hubiese recibido o vaya a recibir legalmente de un tercero sin obligación de confidencialidad, o;</w:t>
      </w:r>
    </w:p>
    <w:p w14:paraId="7BF1AEC1" w14:textId="3A5FBB18" w:rsidR="009A5FEC" w:rsidRPr="00CC14A1" w:rsidRDefault="009A5FEC" w:rsidP="009A5FEC">
      <w:pPr>
        <w:pStyle w:val="Listenabsatz"/>
        <w:widowControl/>
        <w:numPr>
          <w:ilvl w:val="0"/>
          <w:numId w:val="5"/>
        </w:numPr>
        <w:suppressAutoHyphens w:val="0"/>
        <w:jc w:val="both"/>
        <w:rPr>
          <w:rFonts w:ascii="Noto Sans" w:hAnsi="Noto Sans" w:cs="Arial"/>
          <w:sz w:val="20"/>
          <w:szCs w:val="20"/>
          <w:lang w:val="en-US"/>
        </w:rPr>
      </w:pPr>
      <w:r>
        <w:rPr>
          <w:rFonts w:ascii="Noto Sans" w:hAnsi="Noto Sans" w:cs="Arial"/>
          <w:sz w:val="20"/>
          <w:szCs w:val="20"/>
          <w:lang w:val="es-ES"/>
        </w:rPr>
        <w:t>Que el Promotor hubiese autorizado al Proveedor a transmitir a terceros mediante un acuerdo adicional por escrito.</w:t>
      </w:r>
    </w:p>
    <w:p w14:paraId="06E23EF7" w14:textId="7AFAFE4B" w:rsidR="009A5FEC" w:rsidRPr="00CC14A1" w:rsidRDefault="009A5FEC" w:rsidP="009A5FEC">
      <w:pPr>
        <w:jc w:val="both"/>
        <w:rPr>
          <w:rFonts w:ascii="Noto Sans" w:hAnsi="Noto Sans" w:cs="Arial"/>
          <w:sz w:val="20"/>
          <w:szCs w:val="20"/>
          <w:lang w:val="en-US"/>
        </w:rPr>
      </w:pPr>
    </w:p>
    <w:p w14:paraId="5342C5B1" w14:textId="54A65312" w:rsidR="00721FC4" w:rsidRPr="00CC14A1" w:rsidRDefault="009A5FEC" w:rsidP="009A5FEC">
      <w:pPr>
        <w:jc w:val="both"/>
        <w:rPr>
          <w:rFonts w:ascii="Noto Sans" w:hAnsi="Noto Sans" w:cs="Arial"/>
          <w:sz w:val="20"/>
          <w:szCs w:val="20"/>
          <w:lang w:val="en-US"/>
        </w:rPr>
      </w:pPr>
      <w:r>
        <w:rPr>
          <w:rFonts w:ascii="Noto Sans" w:hAnsi="Noto Sans" w:cs="Arial"/>
          <w:sz w:val="20"/>
          <w:szCs w:val="20"/>
          <w:lang w:val="es-ES"/>
        </w:rPr>
        <w:t>(6) El Proveedor podrá revelar información confidencial en la medida en que esté obligado a hacerlo en virtud de una orden oficial o judicial o de disposiciones legales imperativas, siempre que informe al Promotor por escrito con antelación a efectos del ejercicio de sus derechos y haga todo cuanto resulte razonable para garantizar que la información confidencial se trate de manera confidencial.</w:t>
      </w:r>
    </w:p>
    <w:p w14:paraId="0BCDB900" w14:textId="77777777" w:rsidR="00721FC4" w:rsidRPr="00CC14A1" w:rsidRDefault="00721FC4">
      <w:pPr>
        <w:widowControl/>
        <w:suppressAutoHyphens w:val="0"/>
        <w:rPr>
          <w:rFonts w:ascii="Noto Sans" w:hAnsi="Noto Sans" w:cs="Arial"/>
          <w:sz w:val="20"/>
          <w:szCs w:val="20"/>
          <w:lang w:val="en-US"/>
        </w:rPr>
      </w:pPr>
      <w:r>
        <w:rPr>
          <w:rFonts w:ascii="Noto Sans" w:hAnsi="Noto Sans" w:cs="Arial"/>
          <w:sz w:val="20"/>
          <w:szCs w:val="20"/>
          <w:lang w:val="es-ES"/>
        </w:rPr>
        <w:br w:type="page"/>
      </w:r>
    </w:p>
    <w:p w14:paraId="62CD1070" w14:textId="0A9B9810" w:rsidR="009A6643" w:rsidRPr="00CC14A1" w:rsidRDefault="009A5FEC" w:rsidP="00B47A33">
      <w:pPr>
        <w:jc w:val="both"/>
        <w:rPr>
          <w:rFonts w:ascii="Noto Sans" w:hAnsi="Noto Sans" w:cs="Noto Sans"/>
          <w:sz w:val="20"/>
          <w:szCs w:val="20"/>
          <w:lang w:val="en-US"/>
        </w:rPr>
      </w:pPr>
      <w:r>
        <w:rPr>
          <w:rFonts w:ascii="Noto Sans" w:hAnsi="Noto Sans" w:cs="Arial"/>
          <w:sz w:val="20"/>
          <w:szCs w:val="20"/>
          <w:lang w:val="es-ES"/>
        </w:rPr>
        <w:lastRenderedPageBreak/>
        <w:t>(7) A petición del Promotor, el Proveedor estará obligado a devolver o destruir de forma demostrable toda la información confidencial con todas sus reproducciones. La destrucción se llevará a cabo de la manera más segura de acuerdo con el estado actual de la técnica, en la medida en que sea posible y razonable.</w:t>
      </w:r>
    </w:p>
    <w:p w14:paraId="3942AD2A" w14:textId="77777777" w:rsidR="009A5FEC" w:rsidRPr="00CC14A1" w:rsidRDefault="009A5FEC" w:rsidP="009A5FEC">
      <w:pPr>
        <w:jc w:val="both"/>
        <w:rPr>
          <w:rFonts w:cs="Arial"/>
          <w:sz w:val="20"/>
          <w:szCs w:val="20"/>
          <w:lang w:val="en-US"/>
        </w:rPr>
      </w:pPr>
    </w:p>
    <w:p w14:paraId="1B9AFD27" w14:textId="6E3EF835" w:rsidR="00721FC4" w:rsidRPr="00CC14A1" w:rsidRDefault="00721FC4">
      <w:pPr>
        <w:widowControl/>
        <w:suppressAutoHyphens w:val="0"/>
        <w:rPr>
          <w:rFonts w:ascii="Noto Sans" w:hAnsi="Noto Sans" w:cs="Noto Sans"/>
          <w:b/>
          <w:bCs/>
          <w:sz w:val="20"/>
          <w:szCs w:val="20"/>
          <w:lang w:val="en-US"/>
        </w:rPr>
      </w:pPr>
    </w:p>
    <w:p w14:paraId="6FFC8362" w14:textId="602236BE" w:rsidR="009A6643" w:rsidRPr="00CC14A1" w:rsidRDefault="009A6643" w:rsidP="009A6643">
      <w:pPr>
        <w:rPr>
          <w:rFonts w:ascii="Noto Sans" w:hAnsi="Noto Sans" w:cs="Noto Sans"/>
          <w:b/>
          <w:bCs/>
          <w:sz w:val="20"/>
          <w:szCs w:val="20"/>
          <w:lang w:val="en-US"/>
        </w:rPr>
      </w:pPr>
      <w:r>
        <w:rPr>
          <w:rFonts w:ascii="Noto Sans" w:hAnsi="Noto Sans" w:cs="Noto Sans"/>
          <w:b/>
          <w:bCs/>
          <w:sz w:val="20"/>
          <w:szCs w:val="20"/>
          <w:lang w:val="es-ES"/>
        </w:rPr>
        <w:t>§5 Otros acuerdos</w:t>
      </w:r>
      <w:r>
        <w:rPr>
          <w:rFonts w:ascii="Noto Sans" w:hAnsi="Noto Sans" w:cs="Noto Sans"/>
          <w:sz w:val="20"/>
          <w:szCs w:val="20"/>
          <w:lang w:val="es-ES"/>
        </w:rPr>
        <w:br/>
      </w:r>
    </w:p>
    <w:p w14:paraId="4549399E" w14:textId="77777777" w:rsidR="009A6643" w:rsidRPr="00CC14A1" w:rsidRDefault="009A6643" w:rsidP="009A6643">
      <w:pPr>
        <w:rPr>
          <w:rFonts w:ascii="Noto Sans" w:hAnsi="Noto Sans" w:cs="Noto Sans"/>
          <w:sz w:val="20"/>
          <w:szCs w:val="20"/>
          <w:lang w:val="en-US"/>
        </w:rPr>
      </w:pPr>
      <w:r>
        <w:rPr>
          <w:rFonts w:ascii="Noto Sans" w:hAnsi="Noto Sans" w:cs="Noto Sans"/>
          <w:sz w:val="20"/>
          <w:szCs w:val="20"/>
          <w:lang w:val="es-ES"/>
        </w:rPr>
        <w:t>(1) Los cursos de formación de formadores necesarios para preparar el encargo no se remunerarán. Los costes de hotel de estos cursos de formación correrán a cargo del Promotor.</w:t>
      </w:r>
    </w:p>
    <w:p w14:paraId="4258DB5C" w14:textId="759AFA79" w:rsidR="00CA281C" w:rsidRPr="00CC14A1" w:rsidRDefault="00CA281C">
      <w:pPr>
        <w:widowControl/>
        <w:suppressAutoHyphens w:val="0"/>
        <w:rPr>
          <w:rFonts w:ascii="Noto Sans" w:hAnsi="Noto Sans" w:cs="Noto Sans"/>
          <w:b/>
          <w:bCs/>
          <w:sz w:val="20"/>
          <w:szCs w:val="20"/>
          <w:lang w:val="en-US"/>
        </w:rPr>
      </w:pPr>
    </w:p>
    <w:p w14:paraId="1D85D3D4" w14:textId="4CABDD92" w:rsidR="009A6643" w:rsidRPr="00CC14A1" w:rsidRDefault="009A6643" w:rsidP="009A6643">
      <w:pPr>
        <w:rPr>
          <w:rFonts w:ascii="Noto Sans" w:hAnsi="Noto Sans" w:cs="Noto Sans"/>
          <w:b/>
          <w:bCs/>
          <w:sz w:val="20"/>
          <w:szCs w:val="20"/>
          <w:lang w:val="en-US"/>
        </w:rPr>
      </w:pPr>
      <w:r>
        <w:rPr>
          <w:rFonts w:ascii="Noto Sans" w:hAnsi="Noto Sans" w:cs="Noto Sans"/>
          <w:b/>
          <w:bCs/>
          <w:sz w:val="20"/>
          <w:szCs w:val="20"/>
          <w:lang w:val="es-ES"/>
        </w:rPr>
        <w:t>§6 Duración del contrato y rescisión</w:t>
      </w:r>
      <w:r>
        <w:rPr>
          <w:rFonts w:ascii="Noto Sans" w:hAnsi="Noto Sans" w:cs="Noto Sans"/>
          <w:sz w:val="20"/>
          <w:szCs w:val="20"/>
          <w:lang w:val="es-ES"/>
        </w:rPr>
        <w:br/>
      </w:r>
    </w:p>
    <w:p w14:paraId="321C3E23" w14:textId="73581FD8" w:rsidR="009A6643" w:rsidRPr="00CC14A1" w:rsidRDefault="00CA281C" w:rsidP="00CA281C">
      <w:pPr>
        <w:rPr>
          <w:rFonts w:ascii="Noto Sans" w:hAnsi="Noto Sans" w:cs="Noto Sans"/>
          <w:sz w:val="20"/>
          <w:szCs w:val="20"/>
          <w:lang w:val="en-US"/>
        </w:rPr>
      </w:pPr>
      <w:r>
        <w:rPr>
          <w:rFonts w:ascii="Noto Sans" w:hAnsi="Noto Sans" w:cs="Noto Sans"/>
          <w:sz w:val="20"/>
          <w:szCs w:val="20"/>
          <w:lang w:val="es-ES"/>
        </w:rPr>
        <w:t>(1) El presente contrato entra en vigor en el momento de su firma y tiene una duración indefinida. Puede rescindirse por cualquiera de las partes con un plazo de preaviso de 4 semanas hasta final de mes.</w:t>
      </w:r>
    </w:p>
    <w:p w14:paraId="1C420149" w14:textId="77777777" w:rsidR="00CA281C" w:rsidRPr="00CC14A1" w:rsidRDefault="00CA281C" w:rsidP="00CA281C">
      <w:pPr>
        <w:rPr>
          <w:rFonts w:ascii="Noto Sans" w:hAnsi="Noto Sans" w:cs="Noto Sans"/>
          <w:lang w:val="en-US"/>
        </w:rPr>
      </w:pPr>
    </w:p>
    <w:p w14:paraId="791FBBD4" w14:textId="2813CAFA" w:rsidR="00CA281C" w:rsidRPr="00CC14A1" w:rsidRDefault="00CA281C" w:rsidP="00CA281C">
      <w:pPr>
        <w:rPr>
          <w:rFonts w:ascii="Noto Sans" w:hAnsi="Noto Sans" w:cs="Noto Sans"/>
          <w:sz w:val="20"/>
          <w:szCs w:val="20"/>
          <w:lang w:val="en-US"/>
        </w:rPr>
      </w:pPr>
      <w:r>
        <w:rPr>
          <w:rFonts w:ascii="Noto Sans" w:hAnsi="Noto Sans" w:cs="Noto Sans"/>
          <w:sz w:val="20"/>
          <w:szCs w:val="20"/>
          <w:lang w:val="es-ES"/>
        </w:rPr>
        <w:t xml:space="preserve">(2) Los encargos planificados y confirmados deben realizarse profesionalmente también después de la rescisión del contrato, a menos que ambas partes acuerden cancelar el encargo. </w:t>
      </w:r>
      <w:r>
        <w:rPr>
          <w:rFonts w:ascii="Noto Sans" w:hAnsi="Noto Sans" w:cs="Noto Sans"/>
          <w:sz w:val="20"/>
          <w:szCs w:val="20"/>
          <w:lang w:val="es-ES"/>
        </w:rPr>
        <w:br/>
      </w:r>
    </w:p>
    <w:p w14:paraId="73421C57" w14:textId="1C3C4C60" w:rsidR="00CA281C" w:rsidRPr="00CC14A1" w:rsidRDefault="00EA6976" w:rsidP="00CA281C">
      <w:pPr>
        <w:rPr>
          <w:rFonts w:ascii="Noto Sans" w:hAnsi="Noto Sans" w:cs="Noto Sans"/>
          <w:sz w:val="20"/>
          <w:szCs w:val="20"/>
          <w:lang w:val="en-US"/>
        </w:rPr>
      </w:pPr>
      <w:r>
        <w:rPr>
          <w:rFonts w:ascii="Noto Sans" w:hAnsi="Noto Sans" w:cs="Noto Sans"/>
          <w:sz w:val="20"/>
          <w:szCs w:val="20"/>
          <w:lang w:val="es-ES"/>
        </w:rPr>
        <w:t xml:space="preserve">(3) Las solicitudes de modificación del contrato deben comunicarse al Promotor con la debida antelación (2 meses) antes de la ejecución del encargo. </w:t>
      </w:r>
    </w:p>
    <w:p w14:paraId="0088A18E" w14:textId="77777777" w:rsidR="009A6643" w:rsidRPr="00CC14A1" w:rsidRDefault="009A6643" w:rsidP="009A6643">
      <w:pPr>
        <w:rPr>
          <w:rFonts w:ascii="Noto Sans" w:hAnsi="Noto Sans" w:cs="Noto Sans"/>
          <w:sz w:val="20"/>
          <w:szCs w:val="20"/>
          <w:lang w:val="en-US"/>
        </w:rPr>
      </w:pPr>
    </w:p>
    <w:p w14:paraId="40EEF1E8" w14:textId="77777777" w:rsidR="00EA14E3" w:rsidRPr="00CC14A1" w:rsidRDefault="00EA14E3" w:rsidP="009A6643">
      <w:pPr>
        <w:rPr>
          <w:rFonts w:ascii="Noto Sans" w:hAnsi="Noto Sans" w:cs="Noto Sans"/>
          <w:b/>
          <w:bCs/>
          <w:sz w:val="20"/>
          <w:szCs w:val="20"/>
          <w:lang w:val="en-US"/>
        </w:rPr>
      </w:pPr>
    </w:p>
    <w:p w14:paraId="4567DEC1" w14:textId="77777777" w:rsidR="00EA14E3" w:rsidRPr="00CC14A1" w:rsidRDefault="00EA14E3" w:rsidP="009A6643">
      <w:pPr>
        <w:rPr>
          <w:rFonts w:ascii="Noto Sans" w:hAnsi="Noto Sans" w:cs="Noto Sans"/>
          <w:b/>
          <w:bCs/>
          <w:sz w:val="20"/>
          <w:szCs w:val="20"/>
          <w:lang w:val="en-US"/>
        </w:rPr>
      </w:pPr>
    </w:p>
    <w:p w14:paraId="14AA7A16" w14:textId="54831FCD" w:rsidR="009A6643" w:rsidRPr="00CC14A1" w:rsidRDefault="009A6643" w:rsidP="009A6643">
      <w:pPr>
        <w:rPr>
          <w:rFonts w:ascii="Noto Sans" w:hAnsi="Noto Sans" w:cs="Noto Sans"/>
          <w:b/>
          <w:bCs/>
          <w:sz w:val="20"/>
          <w:szCs w:val="20"/>
          <w:lang w:val="en-US"/>
        </w:rPr>
      </w:pPr>
      <w:r>
        <w:rPr>
          <w:rFonts w:ascii="Noto Sans" w:hAnsi="Noto Sans" w:cs="Noto Sans"/>
          <w:b/>
          <w:bCs/>
          <w:sz w:val="20"/>
          <w:szCs w:val="20"/>
          <w:lang w:val="es-ES"/>
        </w:rPr>
        <w:t>§7 Disposiciones finales</w:t>
      </w:r>
      <w:r>
        <w:rPr>
          <w:rFonts w:ascii="Noto Sans" w:hAnsi="Noto Sans" w:cs="Noto Sans"/>
          <w:sz w:val="20"/>
          <w:szCs w:val="20"/>
          <w:lang w:val="es-ES"/>
        </w:rPr>
        <w:br/>
      </w:r>
    </w:p>
    <w:p w14:paraId="4A4A0E97" w14:textId="408AD2BD" w:rsidR="007006DE" w:rsidRPr="00CC14A1" w:rsidRDefault="007006DE" w:rsidP="009A6643">
      <w:pPr>
        <w:rPr>
          <w:rFonts w:ascii="Noto Sans" w:hAnsi="Noto Sans" w:cs="Noto Sans"/>
          <w:sz w:val="20"/>
          <w:szCs w:val="20"/>
          <w:lang w:val="en-US"/>
        </w:rPr>
      </w:pPr>
      <w:r>
        <w:rPr>
          <w:rFonts w:ascii="Noto Sans" w:hAnsi="Noto Sans" w:cs="Noto Sans"/>
          <w:sz w:val="20"/>
          <w:szCs w:val="20"/>
          <w:lang w:val="es-ES"/>
        </w:rPr>
        <w:t>(1) El fuero competente para todos los litigios relacionados con el presente contrato es Colonia.</w:t>
      </w:r>
    </w:p>
    <w:p w14:paraId="28C3777A" w14:textId="77777777" w:rsidR="007006DE" w:rsidRPr="00CC14A1" w:rsidRDefault="007006DE" w:rsidP="009A6643">
      <w:pPr>
        <w:rPr>
          <w:rFonts w:ascii="Noto Sans" w:hAnsi="Noto Sans" w:cs="Noto Sans"/>
          <w:sz w:val="20"/>
          <w:szCs w:val="20"/>
          <w:lang w:val="en-US"/>
        </w:rPr>
      </w:pPr>
    </w:p>
    <w:p w14:paraId="6B1A6BFE" w14:textId="2A8132FD" w:rsidR="009A6643" w:rsidRPr="00CC14A1" w:rsidRDefault="007006DE" w:rsidP="009A6643">
      <w:pPr>
        <w:rPr>
          <w:rFonts w:ascii="Noto Sans" w:hAnsi="Noto Sans" w:cs="Noto Sans"/>
          <w:sz w:val="20"/>
          <w:szCs w:val="20"/>
          <w:lang w:val="en-US"/>
        </w:rPr>
      </w:pPr>
      <w:r>
        <w:rPr>
          <w:rFonts w:ascii="Noto Sans" w:hAnsi="Noto Sans" w:cs="Noto Sans"/>
          <w:sz w:val="20"/>
          <w:szCs w:val="20"/>
          <w:lang w:val="es-ES"/>
        </w:rPr>
        <w:t>(2) Las modificaciones y complementos de este contrato deberán realizarse por escrito. Lo anterior también es aplicable a la anulación de la exigencia de la forma escrita. En caso de que alguna de las disposiciones del presente contrato sea o llegue a ser inválida o inaplicable, la validez del resto de las disposiciones no se verá afectada.</w:t>
      </w:r>
    </w:p>
    <w:p w14:paraId="6FADD7FC" w14:textId="77777777" w:rsidR="009A6643" w:rsidRPr="00CC14A1" w:rsidRDefault="009A6643" w:rsidP="009A6643">
      <w:pPr>
        <w:rPr>
          <w:rFonts w:ascii="Noto Sans" w:hAnsi="Noto Sans" w:cs="Noto Sans"/>
          <w:sz w:val="20"/>
          <w:szCs w:val="20"/>
          <w:lang w:val="en-US"/>
        </w:rPr>
      </w:pPr>
    </w:p>
    <w:p w14:paraId="18C51702" w14:textId="77777777" w:rsidR="009A6643" w:rsidRPr="00CC14A1" w:rsidRDefault="009A6643" w:rsidP="009A6643">
      <w:pPr>
        <w:rPr>
          <w:rFonts w:ascii="Noto Sans" w:hAnsi="Noto Sans" w:cs="Noto Sans"/>
          <w:sz w:val="20"/>
          <w:szCs w:val="20"/>
          <w:lang w:val="en-US"/>
        </w:rPr>
      </w:pPr>
    </w:p>
    <w:p w14:paraId="60EA4886" w14:textId="77777777" w:rsidR="00BD53FD" w:rsidRPr="00CC14A1" w:rsidRDefault="00BD53FD" w:rsidP="009A6643">
      <w:pPr>
        <w:rPr>
          <w:rFonts w:ascii="Noto Sans" w:hAnsi="Noto Sans" w:cs="Noto Sans"/>
          <w:sz w:val="20"/>
          <w:szCs w:val="20"/>
          <w:lang w:val="en-US"/>
        </w:rPr>
      </w:pPr>
    </w:p>
    <w:p w14:paraId="7B4B22C4" w14:textId="11F72D67" w:rsidR="009A6643" w:rsidRPr="00CC14A1" w:rsidRDefault="009A6643" w:rsidP="009A6643">
      <w:pPr>
        <w:rPr>
          <w:rFonts w:ascii="Noto Sans" w:hAnsi="Noto Sans" w:cs="Noto Sans"/>
          <w:sz w:val="20"/>
          <w:szCs w:val="20"/>
          <w:lang w:val="en-US"/>
        </w:rPr>
      </w:pPr>
      <w:r>
        <w:rPr>
          <w:rFonts w:ascii="Noto Sans" w:hAnsi="Noto Sans" w:cs="Noto Sans"/>
          <w:sz w:val="20"/>
          <w:szCs w:val="20"/>
          <w:lang w:val="es-ES"/>
        </w:rPr>
        <w:t>_______________________________________________</w:t>
      </w:r>
      <w:r>
        <w:rPr>
          <w:rFonts w:ascii="Noto Sans" w:hAnsi="Noto Sans" w:cs="Noto Sans"/>
          <w:sz w:val="20"/>
          <w:szCs w:val="20"/>
          <w:lang w:val="es-ES"/>
        </w:rPr>
        <w:tab/>
      </w:r>
      <w:r>
        <w:rPr>
          <w:rFonts w:ascii="Noto Sans" w:hAnsi="Noto Sans" w:cs="Noto Sans"/>
          <w:sz w:val="20"/>
          <w:szCs w:val="20"/>
          <w:lang w:val="es-ES"/>
        </w:rPr>
        <w:tab/>
        <w:t>__________________________________________________</w:t>
      </w:r>
    </w:p>
    <w:p w14:paraId="1A3045D0" w14:textId="68F1EB8F" w:rsidR="009A6643" w:rsidRPr="00CC14A1" w:rsidRDefault="009A6643" w:rsidP="009A6643">
      <w:pPr>
        <w:rPr>
          <w:rFonts w:ascii="Noto Sans" w:hAnsi="Noto Sans" w:cs="Noto Sans"/>
          <w:sz w:val="20"/>
          <w:szCs w:val="20"/>
          <w:lang w:val="en-US"/>
        </w:rPr>
      </w:pPr>
      <w:r>
        <w:rPr>
          <w:rFonts w:ascii="Noto Sans" w:hAnsi="Noto Sans" w:cs="Noto Sans"/>
          <w:sz w:val="20"/>
          <w:szCs w:val="20"/>
          <w:lang w:val="es-ES"/>
        </w:rPr>
        <w:t xml:space="preserve">Lugar y fecha </w:t>
      </w:r>
      <w:r>
        <w:rPr>
          <w:rFonts w:ascii="Noto Sans" w:hAnsi="Noto Sans" w:cs="Noto Sans"/>
          <w:sz w:val="20"/>
          <w:szCs w:val="20"/>
          <w:lang w:val="es-ES"/>
        </w:rPr>
        <w:tab/>
        <w:t>Firma del Proveedor</w:t>
      </w:r>
      <w:r>
        <w:rPr>
          <w:rFonts w:ascii="Noto Sans" w:hAnsi="Noto Sans" w:cs="Noto Sans"/>
          <w:sz w:val="20"/>
          <w:szCs w:val="20"/>
          <w:lang w:val="es-ES"/>
        </w:rPr>
        <w:tab/>
      </w:r>
      <w:r>
        <w:rPr>
          <w:rFonts w:ascii="Noto Sans" w:hAnsi="Noto Sans" w:cs="Noto Sans"/>
          <w:sz w:val="20"/>
          <w:szCs w:val="20"/>
          <w:lang w:val="es-ES"/>
        </w:rPr>
        <w:tab/>
        <w:t xml:space="preserve"> Lugar y fecha </w:t>
      </w:r>
      <w:r>
        <w:rPr>
          <w:rFonts w:ascii="Noto Sans" w:hAnsi="Noto Sans" w:cs="Noto Sans"/>
          <w:sz w:val="20"/>
          <w:szCs w:val="20"/>
          <w:lang w:val="es-ES"/>
        </w:rPr>
        <w:tab/>
        <w:t>Firma del Promotor</w:t>
      </w:r>
    </w:p>
    <w:p w14:paraId="052C95ED" w14:textId="1C70C943" w:rsidR="00E82FDE" w:rsidRPr="00CC14A1" w:rsidRDefault="00E82FDE">
      <w:pPr>
        <w:widowControl/>
        <w:suppressAutoHyphens w:val="0"/>
        <w:rPr>
          <w:rFonts w:ascii="Noto Sans" w:hAnsi="Noto Sans" w:cs="Noto Sans"/>
          <w:sz w:val="20"/>
          <w:szCs w:val="20"/>
          <w:lang w:val="en-US"/>
        </w:rPr>
      </w:pPr>
      <w:r>
        <w:rPr>
          <w:rFonts w:ascii="Noto Sans" w:hAnsi="Noto Sans" w:cs="Noto Sans"/>
          <w:sz w:val="20"/>
          <w:szCs w:val="20"/>
          <w:lang w:val="es-ES"/>
        </w:rPr>
        <w:br w:type="page"/>
      </w:r>
    </w:p>
    <w:p w14:paraId="17D0863C" w14:textId="77777777" w:rsidR="007E5DC2" w:rsidRPr="00CC14A1" w:rsidRDefault="007E5DC2" w:rsidP="007E5DC2">
      <w:pPr>
        <w:jc w:val="center"/>
        <w:rPr>
          <w:rFonts w:ascii="Noto Sans" w:hAnsi="Noto Sans" w:cs="Noto Sans"/>
          <w:b/>
          <w:bCs/>
          <w:sz w:val="20"/>
          <w:szCs w:val="20"/>
          <w:lang w:val="en-US"/>
        </w:rPr>
      </w:pPr>
    </w:p>
    <w:p w14:paraId="4E43FFCB" w14:textId="77777777" w:rsidR="007E5DC2" w:rsidRPr="00CC14A1" w:rsidRDefault="007E5DC2" w:rsidP="007E5DC2">
      <w:pPr>
        <w:jc w:val="center"/>
        <w:rPr>
          <w:rFonts w:ascii="Noto Sans" w:hAnsi="Noto Sans" w:cs="Noto Sans"/>
          <w:b/>
          <w:bCs/>
          <w:sz w:val="20"/>
          <w:szCs w:val="20"/>
          <w:lang w:val="en-US"/>
        </w:rPr>
      </w:pPr>
    </w:p>
    <w:p w14:paraId="6586A81C" w14:textId="77777777" w:rsidR="00816B74" w:rsidRPr="00CC14A1" w:rsidRDefault="00816B74" w:rsidP="007E5DC2">
      <w:pPr>
        <w:jc w:val="center"/>
        <w:rPr>
          <w:rFonts w:ascii="Noto Sans" w:hAnsi="Noto Sans" w:cs="Noto Sans"/>
          <w:b/>
          <w:bCs/>
          <w:sz w:val="20"/>
          <w:szCs w:val="20"/>
          <w:lang w:val="en-US"/>
        </w:rPr>
      </w:pPr>
    </w:p>
    <w:p w14:paraId="74D07A55" w14:textId="77777777" w:rsidR="00816B74" w:rsidRPr="00CC14A1" w:rsidRDefault="00816B74" w:rsidP="007E5DC2">
      <w:pPr>
        <w:jc w:val="center"/>
        <w:rPr>
          <w:rFonts w:ascii="Noto Sans" w:hAnsi="Noto Sans" w:cs="Noto Sans"/>
          <w:b/>
          <w:bCs/>
          <w:sz w:val="20"/>
          <w:szCs w:val="20"/>
          <w:lang w:val="en-US"/>
        </w:rPr>
      </w:pPr>
    </w:p>
    <w:p w14:paraId="69EC5065" w14:textId="77777777" w:rsidR="00816B74" w:rsidRPr="00CC14A1" w:rsidRDefault="00816B74" w:rsidP="007E5DC2">
      <w:pPr>
        <w:jc w:val="center"/>
        <w:rPr>
          <w:rFonts w:ascii="Noto Sans" w:hAnsi="Noto Sans" w:cs="Noto Sans"/>
          <w:b/>
          <w:bCs/>
          <w:sz w:val="20"/>
          <w:szCs w:val="20"/>
          <w:lang w:val="en-US"/>
        </w:rPr>
      </w:pPr>
    </w:p>
    <w:p w14:paraId="71A41D28" w14:textId="77777777" w:rsidR="00816B74" w:rsidRPr="00CC14A1" w:rsidRDefault="00816B74" w:rsidP="007E5DC2">
      <w:pPr>
        <w:jc w:val="center"/>
        <w:rPr>
          <w:rFonts w:ascii="Noto Sans" w:hAnsi="Noto Sans" w:cs="Noto Sans"/>
          <w:b/>
          <w:bCs/>
          <w:sz w:val="20"/>
          <w:szCs w:val="20"/>
          <w:lang w:val="en-US"/>
        </w:rPr>
      </w:pPr>
    </w:p>
    <w:p w14:paraId="2DE5BEFF" w14:textId="55F159C9" w:rsidR="00E82FDE" w:rsidRPr="00CC14A1" w:rsidRDefault="00E82FDE" w:rsidP="007E5DC2">
      <w:pPr>
        <w:jc w:val="center"/>
        <w:rPr>
          <w:rFonts w:ascii="Noto Sans" w:hAnsi="Noto Sans" w:cs="Noto Sans"/>
          <w:b/>
          <w:bCs/>
          <w:sz w:val="20"/>
          <w:szCs w:val="20"/>
          <w:lang w:val="en-US"/>
        </w:rPr>
      </w:pPr>
      <w:r>
        <w:rPr>
          <w:rFonts w:ascii="Noto Sans" w:hAnsi="Noto Sans" w:cs="Noto Sans"/>
          <w:b/>
          <w:bCs/>
          <w:sz w:val="20"/>
          <w:szCs w:val="20"/>
          <w:lang w:val="es-ES"/>
        </w:rPr>
        <w:t>Anexo 1: Tratamiento fiscal de los gastos de viaje y de las dietas para viajes de negocios y de trabajo al extranjero desde el 1 de enero de 2024</w:t>
      </w:r>
    </w:p>
    <w:p w14:paraId="570550EB" w14:textId="12D5DE09" w:rsidR="000F0AE7" w:rsidRPr="00CC14A1" w:rsidRDefault="000F0AE7" w:rsidP="00816B74">
      <w:pPr>
        <w:widowControl/>
        <w:suppressAutoHyphens w:val="0"/>
        <w:rPr>
          <w:rFonts w:ascii="Noto Sans" w:hAnsi="Noto Sans" w:cs="Noto Sans"/>
          <w:sz w:val="20"/>
          <w:szCs w:val="20"/>
          <w:lang w:val="en-US"/>
        </w:rPr>
      </w:pPr>
    </w:p>
    <w:sectPr w:rsidR="000F0AE7" w:rsidRPr="00CC14A1" w:rsidSect="00522F40">
      <w:headerReference w:type="even" r:id="rId9"/>
      <w:headerReference w:type="default" r:id="rId10"/>
      <w:footerReference w:type="even" r:id="rId11"/>
      <w:footerReference w:type="default" r:id="rId12"/>
      <w:headerReference w:type="first" r:id="rId13"/>
      <w:footerReference w:type="first" r:id="rId14"/>
      <w:footnotePr>
        <w:pos w:val="beneathText"/>
      </w:footnotePr>
      <w:pgSz w:w="11905" w:h="16837"/>
      <w:pgMar w:top="2552" w:right="1418" w:bottom="1134" w:left="1260" w:header="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5681FB2" w14:textId="77777777" w:rsidR="00C034EF" w:rsidRDefault="00C034EF">
      <w:r>
        <w:separator/>
      </w:r>
    </w:p>
  </w:endnote>
  <w:endnote w:type="continuationSeparator" w:id="0">
    <w:p w14:paraId="4273C906" w14:textId="77777777" w:rsidR="00C034EF" w:rsidRDefault="00C034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imes-Roman">
    <w:altName w:val="Times New Roman"/>
    <w:panose1 w:val="00000000000000000000"/>
    <w:charset w:val="4D"/>
    <w:family w:val="auto"/>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Frutiger-Roman">
    <w:altName w:val="Times New Roman"/>
    <w:panose1 w:val="00000000000000000000"/>
    <w:charset w:val="4D"/>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Noto Sans">
    <w:panose1 w:val="020B0502040504020204"/>
    <w:charset w:val="00"/>
    <w:family w:val="swiss"/>
    <w:pitch w:val="variable"/>
    <w:sig w:usb0="E00082FF" w:usb1="400078F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E1DB0E" w14:textId="3F0EC3FB" w:rsidR="00454385" w:rsidRDefault="00454385" w:rsidP="003E297A">
    <w:pPr>
      <w:pStyle w:val="Fuzeile"/>
      <w:framePr w:wrap="around" w:vAnchor="text" w:hAnchor="margin" w:xAlign="center" w:y="1"/>
      <w:rPr>
        <w:rStyle w:val="Seitenzahl"/>
      </w:rPr>
    </w:pPr>
    <w:r>
      <w:rPr>
        <w:rStyle w:val="Seitenzahl"/>
        <w:lang w:val="es-ES"/>
      </w:rPr>
      <w:fldChar w:fldCharType="begin"/>
    </w:r>
    <w:r>
      <w:rPr>
        <w:rStyle w:val="Seitenzahl"/>
        <w:lang w:val="es-ES"/>
      </w:rPr>
      <w:instrText xml:space="preserve">PAGE  </w:instrText>
    </w:r>
    <w:r>
      <w:rPr>
        <w:rStyle w:val="Seitenzahl"/>
        <w:lang w:val="es-ES"/>
      </w:rPr>
      <w:fldChar w:fldCharType="separate"/>
    </w:r>
    <w:r>
      <w:rPr>
        <w:rStyle w:val="Seitenzahl"/>
        <w:noProof/>
        <w:lang w:val="es-ES"/>
      </w:rPr>
      <w:t>2</w:t>
    </w:r>
    <w:r>
      <w:rPr>
        <w:rStyle w:val="Seitenzahl"/>
        <w:lang w:val="es-ES"/>
      </w:rPr>
      <w:fldChar w:fldCharType="end"/>
    </w:r>
  </w:p>
  <w:p w14:paraId="349D660D" w14:textId="77777777" w:rsidR="00454385" w:rsidRDefault="00454385">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A42231" w14:textId="77777777" w:rsidR="009A6643" w:rsidRPr="00052AE7" w:rsidRDefault="009A6643" w:rsidP="009A6643">
    <w:pPr>
      <w:pBdr>
        <w:top w:val="single" w:sz="4" w:space="0" w:color="E27E19"/>
      </w:pBdr>
      <w:rPr>
        <w:rFonts w:ascii="Arial" w:hAnsi="Arial" w:cs="Arial"/>
        <w:color w:val="2A2A2C"/>
        <w:sz w:val="13"/>
        <w:szCs w:val="13"/>
      </w:rPr>
    </w:pPr>
  </w:p>
  <w:p w14:paraId="07C0A57E" w14:textId="77777777" w:rsidR="009A6643" w:rsidRPr="00052AE7" w:rsidRDefault="009A6643" w:rsidP="009A6643">
    <w:pPr>
      <w:pStyle w:val="EinfacherAbsatz"/>
      <w:jc w:val="center"/>
      <w:rPr>
        <w:rFonts w:ascii="Arial" w:hAnsi="Arial" w:cs="Arial"/>
        <w:w w:val="97"/>
        <w:sz w:val="14"/>
        <w:szCs w:val="14"/>
      </w:rPr>
    </w:pPr>
    <w:r>
      <w:rPr>
        <w:rFonts w:ascii="Arial" w:hAnsi="Arial" w:cs="Arial"/>
        <w:color w:val="2A2A2C"/>
        <w:sz w:val="13"/>
        <w:szCs w:val="13"/>
        <w:lang w:val="es-ES"/>
      </w:rPr>
      <w:t xml:space="preserve">Siemensstraße 2 | 50170 Kerpen | Teléfono +49 (0) </w:t>
    </w:r>
    <w:r>
      <w:rPr>
        <w:rFonts w:ascii="Arial" w:hAnsi="Arial" w:cs="Arial"/>
        <w:color w:val="2A2A2C"/>
        <w:kern w:val="1"/>
        <w:sz w:val="13"/>
        <w:szCs w:val="13"/>
        <w:lang w:val="es-ES"/>
      </w:rPr>
      <w:t>2</w:t>
    </w:r>
    <w:r>
      <w:rPr>
        <w:rFonts w:ascii="Arial" w:hAnsi="Arial" w:cs="Arial"/>
        <w:color w:val="2A2A2C"/>
        <w:sz w:val="13"/>
        <w:szCs w:val="13"/>
        <w:lang w:val="es-ES"/>
      </w:rPr>
      <w:t>273</w:t>
    </w:r>
    <w:r>
      <w:rPr>
        <w:rFonts w:ascii="Arial" w:hAnsi="Arial" w:cs="Arial"/>
        <w:color w:val="2A2A2C"/>
        <w:kern w:val="14"/>
        <w:sz w:val="13"/>
        <w:szCs w:val="13"/>
        <w:lang w:val="es-ES"/>
      </w:rPr>
      <w:t xml:space="preserve"> </w:t>
    </w:r>
    <w:r>
      <w:rPr>
        <w:rFonts w:ascii="Arial" w:hAnsi="Arial" w:cs="Arial"/>
        <w:color w:val="2A2A2C"/>
        <w:sz w:val="13"/>
        <w:szCs w:val="13"/>
        <w:lang w:val="es-ES"/>
      </w:rPr>
      <w:t xml:space="preserve">567-0 | Fax +49 (0) 2273 567-30 | Correo electrónico: vertrieb@lucas-nuelle.de | lucas-nuelle.de </w:t>
    </w:r>
    <w:r>
      <w:rPr>
        <w:rFonts w:ascii="Arial" w:hAnsi="Arial" w:cs="Arial"/>
        <w:color w:val="2A2A2C"/>
        <w:sz w:val="13"/>
        <w:szCs w:val="13"/>
        <w:lang w:val="es-ES"/>
      </w:rPr>
      <w:br/>
      <w:t>Registro mercantil de Colonia N.º de registro 41779 | Director gerente: Rolf Lucas-Nülle, Jörg Siekmann | NIF DE 121858424</w:t>
    </w:r>
  </w:p>
  <w:p w14:paraId="2D9C4393" w14:textId="77777777" w:rsidR="009A6643" w:rsidRPr="009A6643" w:rsidRDefault="009A6643" w:rsidP="009A6643">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DE8435" w14:textId="77777777" w:rsidR="00454385" w:rsidRDefault="00454385">
    <w:pPr>
      <w:pStyle w:val="Fuzeile"/>
    </w:pPr>
  </w:p>
  <w:p w14:paraId="0682BECC" w14:textId="66B44CDA" w:rsidR="00454385" w:rsidRDefault="00D1430E">
    <w:pPr>
      <w:pStyle w:val="Fuzeile"/>
      <w:rPr>
        <w:szCs w:val="20"/>
      </w:rPr>
    </w:pPr>
    <w:r>
      <w:rPr>
        <w:noProof/>
        <w:lang w:val="es-ES"/>
      </w:rPr>
      <mc:AlternateContent>
        <mc:Choice Requires="wps">
          <w:drawing>
            <wp:anchor distT="0" distB="0" distL="114935" distR="114935" simplePos="0" relativeHeight="251657728" behindDoc="1" locked="0" layoutInCell="1" allowOverlap="1" wp14:anchorId="050030FA" wp14:editId="18C8B429">
              <wp:simplePos x="0" y="0"/>
              <wp:positionH relativeFrom="page">
                <wp:posOffset>791845</wp:posOffset>
              </wp:positionH>
              <wp:positionV relativeFrom="page">
                <wp:posOffset>10175240</wp:posOffset>
              </wp:positionV>
              <wp:extent cx="5939790" cy="571500"/>
              <wp:effectExtent l="1270" t="2540" r="2540" b="0"/>
              <wp:wrapNone/>
              <wp:docPr id="99608048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9790" cy="5715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3638EAE" w14:textId="77777777" w:rsidR="00454385" w:rsidRPr="00052AE7" w:rsidRDefault="00454385" w:rsidP="003E297A">
                          <w:pPr>
                            <w:pBdr>
                              <w:top w:val="single" w:sz="4" w:space="0" w:color="E27E19"/>
                            </w:pBdr>
                            <w:rPr>
                              <w:rFonts w:ascii="Arial" w:hAnsi="Arial" w:cs="Arial"/>
                              <w:color w:val="2A2A2C"/>
                              <w:sz w:val="13"/>
                              <w:szCs w:val="13"/>
                            </w:rPr>
                          </w:pPr>
                        </w:p>
                        <w:p w14:paraId="4D659B54" w14:textId="6071051F" w:rsidR="00454385" w:rsidRPr="00052AE7" w:rsidRDefault="00E1262D" w:rsidP="00E1262D">
                          <w:pPr>
                            <w:pStyle w:val="EinfacherAbsatz"/>
                            <w:jc w:val="center"/>
                            <w:rPr>
                              <w:rFonts w:ascii="Arial" w:hAnsi="Arial" w:cs="Arial"/>
                              <w:w w:val="97"/>
                              <w:sz w:val="14"/>
                              <w:szCs w:val="14"/>
                            </w:rPr>
                          </w:pPr>
                          <w:r>
                            <w:rPr>
                              <w:rFonts w:ascii="Arial" w:hAnsi="Arial" w:cs="Arial"/>
                              <w:color w:val="2A2A2C"/>
                              <w:sz w:val="13"/>
                              <w:szCs w:val="13"/>
                              <w:lang w:val="es-ES"/>
                            </w:rPr>
                            <w:t xml:space="preserve">Siemensstraße 2 | 50170 Kerpen | Teléfono +49 (0) </w:t>
                          </w:r>
                          <w:r>
                            <w:rPr>
                              <w:rFonts w:ascii="Arial" w:hAnsi="Arial" w:cs="Arial"/>
                              <w:color w:val="2A2A2C"/>
                              <w:kern w:val="1"/>
                              <w:sz w:val="13"/>
                              <w:szCs w:val="13"/>
                              <w:lang w:val="es-ES"/>
                            </w:rPr>
                            <w:t>2</w:t>
                          </w:r>
                          <w:r>
                            <w:rPr>
                              <w:rFonts w:ascii="Arial" w:hAnsi="Arial" w:cs="Arial"/>
                              <w:color w:val="2A2A2C"/>
                              <w:sz w:val="13"/>
                              <w:szCs w:val="13"/>
                              <w:lang w:val="es-ES"/>
                            </w:rPr>
                            <w:t>273</w:t>
                          </w:r>
                          <w:r>
                            <w:rPr>
                              <w:rFonts w:ascii="Arial" w:hAnsi="Arial" w:cs="Arial"/>
                              <w:color w:val="2A2A2C"/>
                              <w:kern w:val="14"/>
                              <w:sz w:val="13"/>
                              <w:szCs w:val="13"/>
                              <w:lang w:val="es-ES"/>
                            </w:rPr>
                            <w:t xml:space="preserve"> </w:t>
                          </w:r>
                          <w:r>
                            <w:rPr>
                              <w:rFonts w:ascii="Arial" w:hAnsi="Arial" w:cs="Arial"/>
                              <w:color w:val="2A2A2C"/>
                              <w:sz w:val="13"/>
                              <w:szCs w:val="13"/>
                              <w:lang w:val="es-ES"/>
                            </w:rPr>
                            <w:t xml:space="preserve">567-0 | Fax +49 (0) 2273 567-30 | Correo electrónico: vertrieb@lucas-nuelle.de | lucas-nuelle.de </w:t>
                          </w:r>
                          <w:r>
                            <w:rPr>
                              <w:rFonts w:ascii="Arial" w:hAnsi="Arial" w:cs="Arial"/>
                              <w:color w:val="2A2A2C"/>
                              <w:sz w:val="13"/>
                              <w:szCs w:val="13"/>
                              <w:lang w:val="es-ES"/>
                            </w:rPr>
                            <w:br/>
                            <w:t>Registro mercantil de Colonia N.º de registro 41779 | Director gerente: Rolf Lucas-Nülle, Jörg Siekmann | NIF DE 121858424</w:t>
                          </w:r>
                        </w:p>
                      </w:txbxContent>
                    </wps:txbx>
                    <wps:bodyPr rot="0" vert="horz" wrap="square" lIns="0" tIns="0" rIns="0" bIns="21600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50030FA" id="_x0000_t202" coordsize="21600,21600" o:spt="202" path="m,l,21600r21600,l21600,xe">
              <v:stroke joinstyle="miter"/>
              <v:path gradientshapeok="t" o:connecttype="rect"/>
            </v:shapetype>
            <v:shape id="Text Box 8" o:spid="_x0000_s1026" type="#_x0000_t202" style="position:absolute;margin-left:62.35pt;margin-top:801.2pt;width:467.7pt;height:45pt;z-index:-251658752;visibility:visible;mso-wrap-style:square;mso-width-percent:0;mso-height-percent:0;mso-wrap-distance-left:9.05pt;mso-wrap-distance-top:0;mso-wrap-distance-right:9.0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" stroked="f">
              <v:textbox inset="0,0,0,6mm">
                <w:txbxContent>
                  <w:p w14:paraId="73638EAE" w14:textId="77777777" w:rsidR="00454385" w:rsidRPr="00052AE7" w:rsidRDefault="00454385" w:rsidP="003E297A">
                    <w:pPr>
                      <w:pBdr>
                        <w:top w:val="single" w:sz="4" w:space="0" w:color="E27E19"/>
                      </w:pBdr>
                      <w:rPr>
                        <w:rFonts w:ascii="Arial" w:hAnsi="Arial" w:cs="Arial"/>
                        <w:color w:val="2A2A2C"/>
                        <w:sz w:val="13"/>
                        <w:szCs w:val="13"/>
                      </w:rPr>
                    </w:pPr>
                  </w:p>
                  <w:p w14:paraId="4D659B54" w14:textId="6071051F" w:rsidR="00454385" w:rsidRPr="00052AE7" w:rsidRDefault="00E1262D" w:rsidP="00E1262D">
                    <w:pPr>
                      <w:pStyle w:val="EinfacherAbsatz"/>
                      <w:jc w:val="center"/>
                      <w:rPr>
                        <w:rFonts w:ascii="Arial" w:hAnsi="Arial" w:cs="Arial"/>
                        <w:w w:val="97"/>
                        <w:sz w:val="14"/>
                        <w:szCs w:val="14"/>
                      </w:rPr>
                    </w:pPr>
                    <w:r>
                      <w:rPr>
                        <w:rFonts w:ascii="Arial" w:hAnsi="Arial" w:cs="Arial"/>
                        <w:color w:val="2A2A2C"/>
                        <w:sz w:val="13"/>
                        <w:szCs w:val="13"/>
                        <w:lang w:val="es-ES"/>
                      </w:rPr>
                      <w:t xml:space="preserve">Siemensstraße 2 | 50170 Kerpen | Teléfono +49 (0) </w:t>
                    </w:r>
                    <w:r>
                      <w:rPr>
                        <w:rFonts w:ascii="Arial" w:hAnsi="Arial" w:cs="Arial"/>
                        <w:color w:val="2A2A2C"/>
                        <w:kern w:val="1"/>
                        <w:sz w:val="13"/>
                        <w:szCs w:val="13"/>
                        <w:lang w:val="es-ES"/>
                      </w:rPr>
                      <w:t>2</w:t>
                    </w:r>
                    <w:r>
                      <w:rPr>
                        <w:rFonts w:ascii="Arial" w:hAnsi="Arial" w:cs="Arial"/>
                        <w:color w:val="2A2A2C"/>
                        <w:sz w:val="13"/>
                        <w:szCs w:val="13"/>
                        <w:lang w:val="es-ES"/>
                      </w:rPr>
                      <w:t>273</w:t>
                    </w:r>
                    <w:r>
                      <w:rPr>
                        <w:rFonts w:ascii="Arial" w:hAnsi="Arial" w:cs="Arial"/>
                        <w:color w:val="2A2A2C"/>
                        <w:kern w:val="14"/>
                        <w:sz w:val="13"/>
                        <w:szCs w:val="13"/>
                        <w:lang w:val="es-ES"/>
                      </w:rPr>
                      <w:t xml:space="preserve"> </w:t>
                    </w:r>
                    <w:r>
                      <w:rPr>
                        <w:rFonts w:ascii="Arial" w:hAnsi="Arial" w:cs="Arial"/>
                        <w:color w:val="2A2A2C"/>
                        <w:sz w:val="13"/>
                        <w:szCs w:val="13"/>
                        <w:lang w:val="es-ES"/>
                      </w:rPr>
                      <w:t xml:space="preserve">567-0 | Fax +49 (0) 2273 567-30 | Correo electrónico: vertrieb@lucas-nuelle.de | lucas-nuelle.de </w:t>
                    </w:r>
                    <w:r>
                      <w:rPr>
                        <w:rFonts w:ascii="Arial" w:hAnsi="Arial" w:cs="Arial"/>
                        <w:color w:val="2A2A2C"/>
                        <w:sz w:val="13"/>
                        <w:szCs w:val="13"/>
                        <w:lang w:val="es-ES"/>
                      </w:rPr>
                      <w:br/>
                      <w:t>Registro mercantil de Colonia N.º de registro 41779 | Director gerente: Rolf Lucas-Nülle, Jörg Siekmann | NIF DE 121858424</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6A875E5" w14:textId="77777777" w:rsidR="00C034EF" w:rsidRDefault="00C034EF">
      <w:r>
        <w:separator/>
      </w:r>
    </w:p>
  </w:footnote>
  <w:footnote w:type="continuationSeparator" w:id="0">
    <w:p w14:paraId="52A71914" w14:textId="77777777" w:rsidR="00C034EF" w:rsidRDefault="00C034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DAEF1B" w14:textId="77777777" w:rsidR="0009037C" w:rsidRDefault="0009037C">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D3CA2E" w14:textId="179D775C" w:rsidR="0009037C" w:rsidRDefault="0009037C">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141039" w14:textId="1C46E98A" w:rsidR="00454385" w:rsidRPr="00052AE7" w:rsidRDefault="00454385" w:rsidP="003E297A">
    <w:pPr>
      <w:framePr w:w="4400" w:h="357" w:hRule="exact" w:hSpace="142" w:wrap="around" w:vAnchor="page" w:hAnchor="page" w:x="1248" w:y="2836"/>
      <w:shd w:val="solid" w:color="FFFFFF" w:fill="000000"/>
      <w:autoSpaceDE w:val="0"/>
      <w:spacing w:after="148" w:line="288" w:lineRule="auto"/>
      <w:textAlignment w:val="center"/>
      <w:rPr>
        <w:rFonts w:ascii="Arial" w:hAnsi="Arial" w:cs="Arial"/>
        <w:color w:val="2A2A2C"/>
        <w:w w:val="97"/>
        <w:sz w:val="12"/>
        <w:szCs w:val="12"/>
      </w:rPr>
    </w:pPr>
  </w:p>
  <w:p w14:paraId="4ABF0EEF" w14:textId="012F30DB" w:rsidR="00454385" w:rsidRPr="001A15C9" w:rsidRDefault="00454385">
    <w:pPr>
      <w:pStyle w:val="Kopfzeile"/>
    </w:pPr>
  </w:p>
  <w:p w14:paraId="1EACB175" w14:textId="643C480E" w:rsidR="00454385" w:rsidRPr="001A15C9" w:rsidRDefault="00454385">
    <w:pPr>
      <w:pStyle w:val="Kopfzeile"/>
    </w:pPr>
  </w:p>
  <w:p w14:paraId="622085AE" w14:textId="77777777" w:rsidR="00454385" w:rsidRPr="001A15C9" w:rsidRDefault="00454385">
    <w:pPr>
      <w:pStyle w:val="Kopfzeile"/>
    </w:pPr>
  </w:p>
  <w:p w14:paraId="14B55C8C" w14:textId="77777777" w:rsidR="00454385" w:rsidRPr="001A15C9" w:rsidRDefault="00454385">
    <w:pPr>
      <w:pStyle w:val="Kopfzeile"/>
    </w:pPr>
  </w:p>
  <w:p w14:paraId="0CAC35C3" w14:textId="77777777" w:rsidR="00454385" w:rsidRPr="001A15C9" w:rsidRDefault="00454385">
    <w:pPr>
      <w:pStyle w:val="Kopfzeile"/>
    </w:pPr>
  </w:p>
  <w:p w14:paraId="45973795" w14:textId="77777777" w:rsidR="00454385" w:rsidRPr="001A15C9" w:rsidRDefault="00454385">
    <w:pPr>
      <w:pStyle w:val="Kopfzeile"/>
    </w:pPr>
  </w:p>
  <w:p w14:paraId="553C1C61" w14:textId="77777777" w:rsidR="00454385" w:rsidRPr="001A15C9" w:rsidRDefault="00454385">
    <w:pPr>
      <w:pStyle w:val="Kopfzeile"/>
    </w:pPr>
  </w:p>
  <w:p w14:paraId="7E19997D" w14:textId="2E011C5F" w:rsidR="00454385" w:rsidRPr="001A15C9" w:rsidRDefault="00D1430E">
    <w:pPr>
      <w:pStyle w:val="Kopfzeile"/>
    </w:pPr>
    <w:r>
      <w:rPr>
        <w:noProof/>
        <w:lang w:val="es-ES"/>
      </w:rPr>
      <mc:AlternateContent>
        <mc:Choice Requires="wps">
          <w:drawing>
            <wp:anchor distT="0" distB="0" distL="114300" distR="114300" simplePos="0" relativeHeight="251656704" behindDoc="0" locked="1" layoutInCell="1" allowOverlap="1" wp14:anchorId="41737299" wp14:editId="535CE66F">
              <wp:simplePos x="0" y="0"/>
              <wp:positionH relativeFrom="column">
                <wp:posOffset>-760730</wp:posOffset>
              </wp:positionH>
              <wp:positionV relativeFrom="paragraph">
                <wp:posOffset>1670050</wp:posOffset>
              </wp:positionV>
              <wp:extent cx="179705" cy="0"/>
              <wp:effectExtent l="10795" t="10795" r="9525" b="8255"/>
              <wp:wrapNone/>
              <wp:docPr id="1021905288" name="Falzmark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9705" cy="0"/>
                      </a:xfrm>
                      <a:prstGeom prst="line">
                        <a:avLst/>
                      </a:prstGeom>
                      <a:noFill/>
                      <a:ln w="0">
                        <a:solidFill>
                          <a:srgbClr val="01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E1E35D" id="Falzmarke"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9.9pt,131.5pt" to="-45.75pt,1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" strokecolor="#010000" strokeweight="0">
              <w10:anchorlock/>
            </v:line>
          </w:pict>
        </mc:Fallback>
      </mc:AlternateContent>
    </w:r>
  </w:p>
  <w:p w14:paraId="372251F6" w14:textId="77777777" w:rsidR="00454385" w:rsidRPr="001A15C9" w:rsidRDefault="00454385">
    <w:pPr>
      <w:pStyle w:val="Kopfzeile"/>
    </w:pPr>
  </w:p>
  <w:p w14:paraId="3AAF2674" w14:textId="77777777" w:rsidR="00454385" w:rsidRPr="001A15C9" w:rsidRDefault="00454385">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A17D6C"/>
    <w:multiLevelType w:val="hybridMultilevel"/>
    <w:tmpl w:val="AE4E5DA8"/>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1E945DC1"/>
    <w:multiLevelType w:val="hybridMultilevel"/>
    <w:tmpl w:val="4792FF92"/>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3AE4721E"/>
    <w:multiLevelType w:val="hybridMultilevel"/>
    <w:tmpl w:val="3A52DCF6"/>
    <w:lvl w:ilvl="0" w:tplc="BA4C6B06">
      <w:start w:val="1"/>
      <w:numFmt w:val="bullet"/>
      <w:lvlText w:val="-"/>
      <w:lvlJc w:val="left"/>
      <w:pPr>
        <w:ind w:left="1080" w:hanging="360"/>
      </w:pPr>
      <w:rPr>
        <w:rFonts w:ascii="Arial" w:eastAsia="Times New Roman" w:hAnsi="Arial" w:cs="Aria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3" w15:restartNumberingAfterBreak="0">
    <w:nsid w:val="62C4531E"/>
    <w:multiLevelType w:val="hybridMultilevel"/>
    <w:tmpl w:val="339897E2"/>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6B2B2B69"/>
    <w:multiLevelType w:val="hybridMultilevel"/>
    <w:tmpl w:val="DF9C0588"/>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02104109">
    <w:abstractNumId w:val="1"/>
  </w:num>
  <w:num w:numId="2" w16cid:durableId="1485320474">
    <w:abstractNumId w:val="3"/>
  </w:num>
  <w:num w:numId="3" w16cid:durableId="1250314740">
    <w:abstractNumId w:val="0"/>
  </w:num>
  <w:num w:numId="4" w16cid:durableId="662515484">
    <w:abstractNumId w:val="2"/>
  </w:num>
  <w:num w:numId="5" w16cid:durableId="194735102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20"/>
  <w:drawingGridVerticalSpacing w:val="0"/>
  <w:displayHorizontalDrawingGridEvery w:val="0"/>
  <w:displayVerticalDrawingGridEvery w:val="0"/>
  <w:noPunctuationKerning/>
  <w:characterSpacingControl w:val="doNotCompress"/>
  <w:hdrShapeDefaults>
    <o:shapedefaults v:ext="edit" spidmax="2050" fill="f" fillcolor="white" stroke="f">
      <v:fill color="white" on="f"/>
      <v:stroke on="f"/>
      <v:shadow color="black" opacity="49151f" offset=".74833mm,.74833mm"/>
    </o:shapedefaults>
  </w:hdrShapeDefault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ktennummer" w:val="422/15"/>
    <w:docVar w:name="Bemerkung" w:val="Mustervertrag Trainer V5 Stand 19.04.24"/>
    <w:docVar w:name="DDNr" w:val="D13/D21-24"/>
    <w:docVar w:name="DDNummerPH" w:val="fehlt"/>
    <w:docVar w:name="DMSunterordner" w:val="76451"/>
    <w:docVar w:name="EAStatus" w:val="0"/>
    <w:docVar w:name="Rubrik" w:val="solleer"/>
    <w:docVar w:name="Schlagwort" w:val="solleer"/>
  </w:docVars>
  <w:rsids>
    <w:rsidRoot w:val="000574CD"/>
    <w:rsid w:val="00052AE7"/>
    <w:rsid w:val="00056622"/>
    <w:rsid w:val="000574CD"/>
    <w:rsid w:val="000804A8"/>
    <w:rsid w:val="000876FA"/>
    <w:rsid w:val="0009037C"/>
    <w:rsid w:val="000D04DB"/>
    <w:rsid w:val="000D5FEB"/>
    <w:rsid w:val="000D6698"/>
    <w:rsid w:val="000E4093"/>
    <w:rsid w:val="000F0AE7"/>
    <w:rsid w:val="000F300D"/>
    <w:rsid w:val="001163F5"/>
    <w:rsid w:val="00153EF7"/>
    <w:rsid w:val="00155C9F"/>
    <w:rsid w:val="00187138"/>
    <w:rsid w:val="00193823"/>
    <w:rsid w:val="00194E72"/>
    <w:rsid w:val="001A15C9"/>
    <w:rsid w:val="001A536A"/>
    <w:rsid w:val="001B4A22"/>
    <w:rsid w:val="001D59BD"/>
    <w:rsid w:val="001F2214"/>
    <w:rsid w:val="00212081"/>
    <w:rsid w:val="00251EF2"/>
    <w:rsid w:val="00292D2B"/>
    <w:rsid w:val="002C6644"/>
    <w:rsid w:val="002F2E27"/>
    <w:rsid w:val="0030789B"/>
    <w:rsid w:val="0031413E"/>
    <w:rsid w:val="00340987"/>
    <w:rsid w:val="003717D2"/>
    <w:rsid w:val="00381335"/>
    <w:rsid w:val="003A6D63"/>
    <w:rsid w:val="003E297A"/>
    <w:rsid w:val="003F393B"/>
    <w:rsid w:val="00454385"/>
    <w:rsid w:val="00490523"/>
    <w:rsid w:val="004E173E"/>
    <w:rsid w:val="004F5955"/>
    <w:rsid w:val="005023B6"/>
    <w:rsid w:val="00522CDD"/>
    <w:rsid w:val="00522F40"/>
    <w:rsid w:val="00540527"/>
    <w:rsid w:val="00582185"/>
    <w:rsid w:val="005A0D4B"/>
    <w:rsid w:val="005E4AF0"/>
    <w:rsid w:val="00673876"/>
    <w:rsid w:val="006B07BC"/>
    <w:rsid w:val="006B49CC"/>
    <w:rsid w:val="007006DE"/>
    <w:rsid w:val="00721FC4"/>
    <w:rsid w:val="007C4D0F"/>
    <w:rsid w:val="007E5DC2"/>
    <w:rsid w:val="00816B74"/>
    <w:rsid w:val="0082171B"/>
    <w:rsid w:val="00822198"/>
    <w:rsid w:val="008429E8"/>
    <w:rsid w:val="00844949"/>
    <w:rsid w:val="00887A36"/>
    <w:rsid w:val="008E2336"/>
    <w:rsid w:val="00904781"/>
    <w:rsid w:val="00905722"/>
    <w:rsid w:val="0091765C"/>
    <w:rsid w:val="00917BB6"/>
    <w:rsid w:val="0096014B"/>
    <w:rsid w:val="009956FB"/>
    <w:rsid w:val="009A5FEC"/>
    <w:rsid w:val="009A6643"/>
    <w:rsid w:val="009A7725"/>
    <w:rsid w:val="009E278B"/>
    <w:rsid w:val="00A06D88"/>
    <w:rsid w:val="00A24FA9"/>
    <w:rsid w:val="00A375E6"/>
    <w:rsid w:val="00A437B5"/>
    <w:rsid w:val="00A54776"/>
    <w:rsid w:val="00A55AEA"/>
    <w:rsid w:val="00A834CB"/>
    <w:rsid w:val="00AB784E"/>
    <w:rsid w:val="00B2611E"/>
    <w:rsid w:val="00B47A33"/>
    <w:rsid w:val="00B54E43"/>
    <w:rsid w:val="00B75A08"/>
    <w:rsid w:val="00B8000A"/>
    <w:rsid w:val="00B864C7"/>
    <w:rsid w:val="00BA04AA"/>
    <w:rsid w:val="00BB45E3"/>
    <w:rsid w:val="00BD07CE"/>
    <w:rsid w:val="00BD53FD"/>
    <w:rsid w:val="00BE7516"/>
    <w:rsid w:val="00BF04D4"/>
    <w:rsid w:val="00C034EF"/>
    <w:rsid w:val="00C34404"/>
    <w:rsid w:val="00C60FC9"/>
    <w:rsid w:val="00C95873"/>
    <w:rsid w:val="00CA281C"/>
    <w:rsid w:val="00CC14A1"/>
    <w:rsid w:val="00D1430E"/>
    <w:rsid w:val="00D17969"/>
    <w:rsid w:val="00D238D6"/>
    <w:rsid w:val="00D52C12"/>
    <w:rsid w:val="00D67FBD"/>
    <w:rsid w:val="00D93F2D"/>
    <w:rsid w:val="00DB5933"/>
    <w:rsid w:val="00DB6C9D"/>
    <w:rsid w:val="00DC003F"/>
    <w:rsid w:val="00DF725F"/>
    <w:rsid w:val="00E03F57"/>
    <w:rsid w:val="00E07DEA"/>
    <w:rsid w:val="00E121EA"/>
    <w:rsid w:val="00E1262D"/>
    <w:rsid w:val="00E51641"/>
    <w:rsid w:val="00E82FDE"/>
    <w:rsid w:val="00EA14E3"/>
    <w:rsid w:val="00EA6976"/>
    <w:rsid w:val="00EC217A"/>
    <w:rsid w:val="00EC3126"/>
    <w:rsid w:val="00EC3783"/>
    <w:rsid w:val="00ED4C47"/>
    <w:rsid w:val="00F2313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fill="f" fillcolor="white" stroke="f">
      <v:fill color="white" on="f"/>
      <v:stroke on="f"/>
      <v:shadow color="black" opacity="49151f" offset=".74833mm,.74833mm"/>
    </o:shapedefaults>
    <o:shapelayout v:ext="edit">
      <o:idmap v:ext="edit" data="2"/>
    </o:shapelayout>
  </w:shapeDefaults>
  <w:decimalSymbol w:val=","/>
  <w:listSeparator w:val=";"/>
  <w14:docId w14:val="2EEB6B12"/>
  <w15:chartTrackingRefBased/>
  <w15:docId w15:val="{A49EE76D-4C99-482C-A924-B4E29E3346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widowControl w:val="0"/>
      <w:suppressAutoHyphens/>
    </w:pPr>
    <w:rPr>
      <w:sz w:val="24"/>
      <w:szCs w:val="24"/>
    </w:rPr>
  </w:style>
  <w:style w:type="paragraph" w:styleId="berschrift1">
    <w:name w:val="heading 1"/>
    <w:basedOn w:val="Standard"/>
    <w:next w:val="Standard"/>
    <w:link w:val="berschrift1Zchn"/>
    <w:uiPriority w:val="9"/>
    <w:qFormat/>
    <w:rsid w:val="009A6643"/>
    <w:pPr>
      <w:keepNext/>
      <w:spacing w:before="240" w:after="60"/>
      <w:outlineLvl w:val="0"/>
    </w:pPr>
    <w:rPr>
      <w:rFonts w:asciiTheme="majorHAnsi" w:eastAsiaTheme="majorEastAsia" w:hAnsiTheme="majorHAnsi" w:cstheme="majorBidi"/>
      <w:b/>
      <w:bCs/>
      <w:kern w:val="32"/>
      <w:sz w:val="32"/>
      <w:szCs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Absatz-Standardschriftart1">
    <w:name w:val="Absatz-Standardschriftart1"/>
  </w:style>
  <w:style w:type="character" w:styleId="Seitenzahl">
    <w:name w:val="page number"/>
    <w:basedOn w:val="Absatz-Standardschriftart1"/>
  </w:style>
  <w:style w:type="character" w:styleId="Hyperlink">
    <w:name w:val="Hyperlink"/>
    <w:rPr>
      <w:color w:val="0000FF"/>
      <w:u w:val="single"/>
    </w:rPr>
  </w:style>
  <w:style w:type="paragraph" w:customStyle="1" w:styleId="berschrift">
    <w:name w:val="Überschrift"/>
    <w:basedOn w:val="Standard"/>
    <w:next w:val="Textkrper"/>
    <w:pPr>
      <w:keepNext/>
      <w:spacing w:before="240" w:after="120"/>
    </w:pPr>
    <w:rPr>
      <w:rFonts w:ascii="Arial" w:eastAsia="MS Mincho" w:hAnsi="Arial" w:cs="Tahoma"/>
      <w:sz w:val="28"/>
      <w:szCs w:val="28"/>
    </w:rPr>
  </w:style>
  <w:style w:type="paragraph" w:styleId="Textkrper">
    <w:name w:val="Body Text"/>
    <w:basedOn w:val="Standard"/>
    <w:pPr>
      <w:spacing w:after="120"/>
    </w:pPr>
  </w:style>
  <w:style w:type="paragraph" w:styleId="Liste">
    <w:name w:val="List"/>
    <w:basedOn w:val="Textkrper"/>
    <w:rPr>
      <w:rFonts w:cs="Tahoma"/>
    </w:rPr>
  </w:style>
  <w:style w:type="paragraph" w:customStyle="1" w:styleId="Beschriftung1">
    <w:name w:val="Beschriftung1"/>
    <w:basedOn w:val="Standard"/>
    <w:pPr>
      <w:suppressLineNumbers/>
      <w:spacing w:before="120" w:after="120"/>
    </w:pPr>
    <w:rPr>
      <w:rFonts w:cs="Tahoma"/>
      <w:i/>
      <w:iCs/>
    </w:rPr>
  </w:style>
  <w:style w:type="paragraph" w:customStyle="1" w:styleId="Verzeichnis">
    <w:name w:val="Verzeichnis"/>
    <w:basedOn w:val="Standard"/>
    <w:pPr>
      <w:suppressLineNumbers/>
    </w:pPr>
    <w:rPr>
      <w:rFonts w:cs="Tahoma"/>
    </w:rPr>
  </w:style>
  <w:style w:type="paragraph" w:styleId="Kopfzeile">
    <w:name w:val="header"/>
    <w:basedOn w:val="Standard"/>
    <w:pPr>
      <w:tabs>
        <w:tab w:val="center" w:pos="4536"/>
        <w:tab w:val="right" w:pos="9072"/>
      </w:tabs>
    </w:pPr>
    <w:rPr>
      <w:szCs w:val="20"/>
    </w:rPr>
  </w:style>
  <w:style w:type="paragraph" w:styleId="Fuzeile">
    <w:name w:val="footer"/>
    <w:basedOn w:val="Standard"/>
    <w:pPr>
      <w:tabs>
        <w:tab w:val="center" w:pos="4536"/>
        <w:tab w:val="right" w:pos="9072"/>
      </w:tabs>
    </w:pPr>
  </w:style>
  <w:style w:type="paragraph" w:customStyle="1" w:styleId="EinfacherAbsatz">
    <w:name w:val="[Einfacher Absatz]"/>
    <w:basedOn w:val="Standard"/>
    <w:pPr>
      <w:autoSpaceDE w:val="0"/>
      <w:spacing w:line="288" w:lineRule="auto"/>
      <w:textAlignment w:val="center"/>
    </w:pPr>
    <w:rPr>
      <w:rFonts w:ascii="Times-Roman" w:hAnsi="Times-Roman" w:cs="Times-Roman"/>
      <w:color w:val="000000"/>
      <w:lang w:bidi="de-DE"/>
    </w:rPr>
  </w:style>
  <w:style w:type="paragraph" w:customStyle="1" w:styleId="r1">
    <w:name w:val="r1"/>
    <w:basedOn w:val="Standard"/>
    <w:rPr>
      <w:rFonts w:ascii="Arial" w:hAnsi="Arial"/>
      <w:sz w:val="16"/>
      <w:lang w:val="ru-RU"/>
    </w:rPr>
  </w:style>
  <w:style w:type="paragraph" w:customStyle="1" w:styleId="Formatvorlage1">
    <w:name w:val="Formatvorlage1"/>
    <w:basedOn w:val="Standard"/>
    <w:pPr>
      <w:spacing w:after="20"/>
    </w:pPr>
    <w:rPr>
      <w:rFonts w:ascii="Arial" w:hAnsi="Arial"/>
      <w:kern w:val="1"/>
      <w:sz w:val="16"/>
    </w:rPr>
  </w:style>
  <w:style w:type="paragraph" w:customStyle="1" w:styleId="r2">
    <w:name w:val="r2"/>
    <w:basedOn w:val="Standard"/>
    <w:pPr>
      <w:spacing w:line="180" w:lineRule="exact"/>
      <w:ind w:left="57"/>
    </w:pPr>
  </w:style>
  <w:style w:type="paragraph" w:customStyle="1" w:styleId="Formatvorlage2">
    <w:name w:val="Formatvorlage2"/>
    <w:basedOn w:val="EinfacherAbsatz"/>
    <w:pPr>
      <w:tabs>
        <w:tab w:val="left" w:pos="740"/>
        <w:tab w:val="left" w:pos="850"/>
      </w:tabs>
    </w:pPr>
    <w:rPr>
      <w:rFonts w:ascii="Calibri" w:hAnsi="Calibri" w:cs="Frutiger-Roman"/>
      <w:spacing w:val="-2"/>
      <w:sz w:val="14"/>
      <w:szCs w:val="14"/>
    </w:rPr>
  </w:style>
  <w:style w:type="paragraph" w:customStyle="1" w:styleId="Rahmeninhalt">
    <w:name w:val="Rahmeninhalt"/>
    <w:basedOn w:val="Textkrper"/>
  </w:style>
  <w:style w:type="paragraph" w:styleId="StandardWeb">
    <w:name w:val="Normal (Web)"/>
    <w:basedOn w:val="Standard"/>
    <w:uiPriority w:val="99"/>
    <w:semiHidden/>
    <w:unhideWhenUsed/>
    <w:rsid w:val="009A6643"/>
    <w:pPr>
      <w:widowControl/>
      <w:suppressAutoHyphens w:val="0"/>
      <w:spacing w:before="100" w:beforeAutospacing="1" w:after="100" w:afterAutospacing="1"/>
    </w:pPr>
  </w:style>
  <w:style w:type="character" w:styleId="Fett">
    <w:name w:val="Strong"/>
    <w:uiPriority w:val="22"/>
    <w:qFormat/>
    <w:rsid w:val="009A6643"/>
    <w:rPr>
      <w:b/>
      <w:bCs/>
    </w:rPr>
  </w:style>
  <w:style w:type="character" w:customStyle="1" w:styleId="berschrift1Zchn">
    <w:name w:val="Überschrift 1 Zchn"/>
    <w:basedOn w:val="Absatz-Standardschriftart"/>
    <w:link w:val="berschrift1"/>
    <w:uiPriority w:val="9"/>
    <w:rsid w:val="009A6643"/>
    <w:rPr>
      <w:rFonts w:asciiTheme="majorHAnsi" w:eastAsiaTheme="majorEastAsia" w:hAnsiTheme="majorHAnsi" w:cstheme="majorBidi"/>
      <w:b/>
      <w:bCs/>
      <w:kern w:val="32"/>
      <w:sz w:val="32"/>
      <w:szCs w:val="32"/>
    </w:rPr>
  </w:style>
  <w:style w:type="paragraph" w:styleId="Titel">
    <w:name w:val="Title"/>
    <w:basedOn w:val="Standard"/>
    <w:next w:val="Standard"/>
    <w:link w:val="TitelZchn"/>
    <w:uiPriority w:val="10"/>
    <w:qFormat/>
    <w:rsid w:val="009A6643"/>
    <w:pPr>
      <w:spacing w:before="240" w:after="60"/>
      <w:jc w:val="center"/>
      <w:outlineLvl w:val="0"/>
    </w:pPr>
    <w:rPr>
      <w:rFonts w:asciiTheme="majorHAnsi" w:eastAsiaTheme="majorEastAsia" w:hAnsiTheme="majorHAnsi" w:cstheme="majorBidi"/>
      <w:b/>
      <w:bCs/>
      <w:kern w:val="28"/>
      <w:sz w:val="32"/>
      <w:szCs w:val="32"/>
    </w:rPr>
  </w:style>
  <w:style w:type="character" w:customStyle="1" w:styleId="TitelZchn">
    <w:name w:val="Titel Zchn"/>
    <w:basedOn w:val="Absatz-Standardschriftart"/>
    <w:link w:val="Titel"/>
    <w:uiPriority w:val="10"/>
    <w:rsid w:val="009A6643"/>
    <w:rPr>
      <w:rFonts w:asciiTheme="majorHAnsi" w:eastAsiaTheme="majorEastAsia" w:hAnsiTheme="majorHAnsi" w:cstheme="majorBidi"/>
      <w:b/>
      <w:bCs/>
      <w:kern w:val="28"/>
      <w:sz w:val="32"/>
      <w:szCs w:val="32"/>
    </w:rPr>
  </w:style>
  <w:style w:type="paragraph" w:styleId="Listenabsatz">
    <w:name w:val="List Paragraph"/>
    <w:basedOn w:val="Standard"/>
    <w:uiPriority w:val="34"/>
    <w:qFormat/>
    <w:rsid w:val="006B07BC"/>
    <w:pPr>
      <w:ind w:left="720"/>
      <w:contextualSpacing/>
    </w:pPr>
  </w:style>
  <w:style w:type="paragraph" w:styleId="Sprechblasentext">
    <w:name w:val="Balloon Text"/>
    <w:basedOn w:val="Standard"/>
    <w:link w:val="SprechblasentextZchn"/>
    <w:uiPriority w:val="99"/>
    <w:semiHidden/>
    <w:unhideWhenUsed/>
    <w:rsid w:val="007006DE"/>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7006DE"/>
    <w:rPr>
      <w:rFonts w:ascii="Segoe UI" w:hAnsi="Segoe UI" w:cs="Segoe UI"/>
      <w:sz w:val="18"/>
      <w:szCs w:val="18"/>
    </w:rPr>
  </w:style>
  <w:style w:type="paragraph" w:styleId="berarbeitung">
    <w:name w:val="Revision"/>
    <w:hidden/>
    <w:uiPriority w:val="99"/>
    <w:semiHidden/>
    <w:rsid w:val="00EA14E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65518361">
      <w:bodyDiv w:val="1"/>
      <w:marLeft w:val="0"/>
      <w:marRight w:val="0"/>
      <w:marTop w:val="0"/>
      <w:marBottom w:val="0"/>
      <w:divBdr>
        <w:top w:val="none" w:sz="0" w:space="0" w:color="auto"/>
        <w:left w:val="none" w:sz="0" w:space="0" w:color="auto"/>
        <w:bottom w:val="none" w:sz="0" w:space="0" w:color="auto"/>
        <w:right w:val="none" w:sz="0" w:space="0" w:color="auto"/>
      </w:divBdr>
    </w:div>
    <w:div w:id="672684295">
      <w:bodyDiv w:val="1"/>
      <w:marLeft w:val="0"/>
      <w:marRight w:val="0"/>
      <w:marTop w:val="0"/>
      <w:marBottom w:val="0"/>
      <w:divBdr>
        <w:top w:val="none" w:sz="0" w:space="0" w:color="auto"/>
        <w:left w:val="none" w:sz="0" w:space="0" w:color="auto"/>
        <w:bottom w:val="none" w:sz="0" w:space="0" w:color="auto"/>
        <w:right w:val="none" w:sz="0" w:space="0" w:color="auto"/>
      </w:divBdr>
    </w:div>
    <w:div w:id="677780802">
      <w:bodyDiv w:val="1"/>
      <w:marLeft w:val="0"/>
      <w:marRight w:val="0"/>
      <w:marTop w:val="0"/>
      <w:marBottom w:val="0"/>
      <w:divBdr>
        <w:top w:val="none" w:sz="0" w:space="0" w:color="auto"/>
        <w:left w:val="none" w:sz="0" w:space="0" w:color="auto"/>
        <w:bottom w:val="none" w:sz="0" w:space="0" w:color="auto"/>
        <w:right w:val="none" w:sz="0" w:space="0" w:color="auto"/>
      </w:divBdr>
    </w:div>
    <w:div w:id="1433551820">
      <w:bodyDiv w:val="1"/>
      <w:marLeft w:val="0"/>
      <w:marRight w:val="0"/>
      <w:marTop w:val="0"/>
      <w:marBottom w:val="0"/>
      <w:divBdr>
        <w:top w:val="none" w:sz="0" w:space="0" w:color="auto"/>
        <w:left w:val="none" w:sz="0" w:space="0" w:color="auto"/>
        <w:bottom w:val="none" w:sz="0" w:space="0" w:color="auto"/>
        <w:right w:val="none" w:sz="0" w:space="0" w:color="auto"/>
      </w:divBdr>
    </w:div>
    <w:div w:id="1435637534">
      <w:bodyDiv w:val="1"/>
      <w:marLeft w:val="0"/>
      <w:marRight w:val="0"/>
      <w:marTop w:val="0"/>
      <w:marBottom w:val="0"/>
      <w:divBdr>
        <w:top w:val="none" w:sz="0" w:space="0" w:color="auto"/>
        <w:left w:val="none" w:sz="0" w:space="0" w:color="auto"/>
        <w:bottom w:val="none" w:sz="0" w:space="0" w:color="auto"/>
        <w:right w:val="none" w:sz="0" w:space="0" w:color="auto"/>
      </w:divBdr>
    </w:div>
    <w:div w:id="1542087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1461</Words>
  <Characters>9208</Characters>
  <Application>Microsoft Office Word</Application>
  <DocSecurity>0</DocSecurity>
  <Lines>76</Lines>
  <Paragraphs>21</Paragraphs>
  <ScaleCrop>false</ScaleCrop>
  <HeadingPairs>
    <vt:vector size="2" baseType="variant">
      <vt:variant>
        <vt:lpstr>Titel</vt:lpstr>
      </vt:variant>
      <vt:variant>
        <vt:i4>1</vt:i4>
      </vt:variant>
    </vt:vector>
  </HeadingPairs>
  <TitlesOfParts>
    <vt:vector size="1" baseType="lpstr">
      <vt:lpstr/>
    </vt:vector>
  </TitlesOfParts>
  <Company>Lucas Nülle, Lehr- und Messgeräte GmbH</Company>
  <LinksUpToDate>false</LinksUpToDate>
  <CharactersWithSpaces>10648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cp:lastModifiedBy>Klingler, Christian</cp:lastModifiedBy>
  <cp:revision>13</cp:revision>
  <cp:lastPrinted>2024-05-14T06:55:00Z</cp:lastPrinted>
  <dcterms:created xsi:type="dcterms:W3CDTF">2024-04-22T10:31:00Z</dcterms:created>
  <dcterms:modified xsi:type="dcterms:W3CDTF">2024-08-01T09:10:00Z</dcterms:modified>
</cp:coreProperties>
</file>

<file path=docProps/custom.xml><?xml version="1.0" encoding="utf-8"?>
<Properties xmlns="http://schemas.openxmlformats.org/officeDocument/2006/custom-properties" xmlns:vt="http://schemas.openxmlformats.org/officeDocument/2006/docPropsVTypes">
  <property fmtid="{F21D9941-81F0-471A-ADEE-4E74B49217ED}" pid="100">
    <vt:lpwstr>nscale::2c9b89a1-3ab7144c-013a-b7146391-0002::LN$NOTSET$29286$2$NOTSET::0::APOLLON::8080::nscalealinst1::Admin Echt</vt:lpwstr>
  </property>
</Properties>
</file>